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宿松县中医院</w:t>
      </w:r>
      <w:r>
        <w:rPr>
          <w:rFonts w:ascii="黑体" w:hAnsi="黑体" w:eastAsia="黑体" w:cs="黑体"/>
          <w:sz w:val="32"/>
          <w:szCs w:val="32"/>
        </w:rPr>
        <w:t>PCR</w:t>
      </w:r>
      <w:r>
        <w:rPr>
          <w:rFonts w:hint="eastAsia" w:ascii="黑体" w:hAnsi="黑体" w:eastAsia="黑体" w:cs="黑体"/>
          <w:sz w:val="32"/>
          <w:szCs w:val="32"/>
        </w:rPr>
        <w:t>实验室改造及设备采购项目具体要求</w:t>
      </w:r>
    </w:p>
    <w:p>
      <w:pPr>
        <w:numPr>
          <w:ilvl w:val="0"/>
          <w:numId w:val="1"/>
        </w:num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PCR</w:t>
      </w:r>
      <w:r>
        <w:rPr>
          <w:rFonts w:hint="eastAsia" w:ascii="黑体" w:hAnsi="黑体" w:eastAsia="黑体" w:cs="黑体"/>
          <w:sz w:val="32"/>
          <w:szCs w:val="32"/>
        </w:rPr>
        <w:t>实验室设计改造具体要求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拟改造场地概况：位于医院门诊楼八楼，现状为会议室，大约长</w:t>
      </w:r>
      <w:r>
        <w:rPr>
          <w:rFonts w:ascii="华文仿宋" w:hAnsi="华文仿宋" w:eastAsia="华文仿宋" w:cs="华文仿宋"/>
          <w:sz w:val="32"/>
          <w:szCs w:val="32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</w:rPr>
        <w:t>米，宽</w:t>
      </w:r>
      <w:r>
        <w:rPr>
          <w:rFonts w:ascii="华文仿宋" w:hAnsi="华文仿宋" w:eastAsia="华文仿宋" w:cs="华文仿宋"/>
          <w:sz w:val="32"/>
          <w:szCs w:val="32"/>
        </w:rPr>
        <w:t>8.9</w:t>
      </w:r>
      <w:r>
        <w:rPr>
          <w:rFonts w:hint="eastAsia" w:ascii="华文仿宋" w:hAnsi="华文仿宋" w:eastAsia="华文仿宋" w:cs="华文仿宋"/>
          <w:sz w:val="32"/>
          <w:szCs w:val="32"/>
        </w:rPr>
        <w:t>米（后附门诊八楼平面图，具体以现场考察为准）。水路接入点为七楼供水主管接入，污水排入口接入点为大楼排水立管就近接入，电力接入点八楼配电箱，网线接入点为七楼交换机，电话接入点为八楼弱电箱。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设计改造基本要求：满足新冠病毒</w:t>
      </w:r>
      <w:r>
        <w:rPr>
          <w:rFonts w:ascii="华文仿宋" w:hAnsi="华文仿宋" w:eastAsia="华文仿宋" w:cs="华文仿宋"/>
          <w:sz w:val="32"/>
          <w:szCs w:val="32"/>
        </w:rPr>
        <w:t>PCR</w:t>
      </w:r>
      <w:r>
        <w:rPr>
          <w:rFonts w:hint="eastAsia" w:ascii="华文仿宋" w:hAnsi="华文仿宋" w:eastAsia="华文仿宋" w:cs="华文仿宋"/>
          <w:sz w:val="32"/>
          <w:szCs w:val="32"/>
        </w:rPr>
        <w:t>实验室基本规范流程要求，具备基本四大独立功能区，通过检验科初审及安徽省临检中心专家审查。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sz w:val="32"/>
          <w:szCs w:val="32"/>
        </w:rPr>
        <w:t>改造施工主材必须满足以下品牌推荐要求：</w:t>
      </w:r>
      <w:r>
        <w:rPr>
          <w:rFonts w:ascii="华文仿宋" w:hAnsi="华文仿宋" w:eastAsia="华文仿宋" w:cs="华文仿宋"/>
          <w:sz w:val="32"/>
          <w:szCs w:val="32"/>
        </w:rPr>
        <w:t>50mm</w:t>
      </w:r>
      <w:r>
        <w:rPr>
          <w:rFonts w:hint="eastAsia" w:ascii="华文仿宋" w:hAnsi="华文仿宋" w:eastAsia="华文仿宋" w:cs="华文仿宋"/>
          <w:sz w:val="32"/>
          <w:szCs w:val="32"/>
        </w:rPr>
        <w:t>厚净化岩棉彩钢板：山东万事达、石家庄苏南、东莞龙辉；</w:t>
      </w:r>
      <w:r>
        <w:rPr>
          <w:rFonts w:ascii="华文仿宋" w:hAnsi="华文仿宋" w:eastAsia="华文仿宋" w:cs="华文仿宋"/>
          <w:sz w:val="32"/>
          <w:szCs w:val="32"/>
        </w:rPr>
        <w:t>2mm</w:t>
      </w:r>
      <w:r>
        <w:rPr>
          <w:rFonts w:hint="eastAsia" w:ascii="华文仿宋" w:hAnsi="华文仿宋" w:eastAsia="华文仿宋" w:cs="华文仿宋"/>
          <w:sz w:val="32"/>
          <w:szCs w:val="32"/>
        </w:rPr>
        <w:t>厚</w:t>
      </w:r>
      <w:r>
        <w:rPr>
          <w:rFonts w:ascii="华文仿宋" w:hAnsi="华文仿宋" w:eastAsia="华文仿宋" w:cs="华文仿宋"/>
          <w:sz w:val="32"/>
          <w:szCs w:val="32"/>
        </w:rPr>
        <w:t>PVC</w:t>
      </w:r>
      <w:r>
        <w:rPr>
          <w:rFonts w:hint="eastAsia" w:ascii="华文仿宋" w:hAnsi="华文仿宋" w:eastAsia="华文仿宋" w:cs="华文仿宋"/>
          <w:sz w:val="32"/>
          <w:szCs w:val="32"/>
        </w:rPr>
        <w:t>地坪</w:t>
      </w:r>
      <w:r>
        <w:rPr>
          <w:rFonts w:ascii="华文仿宋" w:hAnsi="华文仿宋" w:eastAsia="华文仿宋" w:cs="华文仿宋"/>
          <w:sz w:val="32"/>
          <w:szCs w:val="32"/>
        </w:rPr>
        <w:t>:LG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ascii="华文仿宋" w:hAnsi="华文仿宋" w:eastAsia="华文仿宋" w:cs="华文仿宋"/>
          <w:sz w:val="32"/>
          <w:szCs w:val="32"/>
        </w:rPr>
        <w:t>HK</w:t>
      </w:r>
      <w:r>
        <w:rPr>
          <w:rFonts w:hint="eastAsia" w:ascii="华文仿宋" w:hAnsi="华文仿宋" w:eastAsia="华文仿宋" w:cs="华文仿宋"/>
          <w:sz w:val="32"/>
          <w:szCs w:val="32"/>
        </w:rPr>
        <w:t>、洁福、诺拉；净化空调正负压系统：麦克维尔，开立，约克、雅士、天加；</w:t>
      </w:r>
      <w:r>
        <w:rPr>
          <w:rFonts w:ascii="华文仿宋" w:hAnsi="华文仿宋" w:eastAsia="华文仿宋" w:cs="华文仿宋"/>
          <w:sz w:val="32"/>
          <w:szCs w:val="32"/>
        </w:rPr>
        <w:t>0.5mm</w:t>
      </w:r>
      <w:r>
        <w:rPr>
          <w:rFonts w:hint="eastAsia" w:ascii="华文仿宋" w:hAnsi="华文仿宋" w:eastAsia="华文仿宋" w:cs="华文仿宋"/>
          <w:sz w:val="32"/>
          <w:szCs w:val="32"/>
        </w:rPr>
        <w:t>厚以上镀锌风管系统：宝钢、鞍钢、武钢；</w:t>
      </w:r>
      <w:r>
        <w:rPr>
          <w:rFonts w:ascii="华文仿宋" w:hAnsi="华文仿宋" w:eastAsia="华文仿宋" w:cs="华文仿宋"/>
          <w:sz w:val="32"/>
          <w:szCs w:val="32"/>
        </w:rPr>
        <w:t xml:space="preserve"> B1</w:t>
      </w:r>
      <w:r>
        <w:rPr>
          <w:rFonts w:hint="eastAsia" w:ascii="华文仿宋" w:hAnsi="华文仿宋" w:eastAsia="华文仿宋" w:cs="华文仿宋"/>
          <w:sz w:val="32"/>
          <w:szCs w:val="32"/>
        </w:rPr>
        <w:t>级厚度</w:t>
      </w:r>
      <w:r>
        <w:rPr>
          <w:rFonts w:ascii="华文仿宋" w:hAnsi="华文仿宋" w:eastAsia="华文仿宋" w:cs="华文仿宋"/>
          <w:sz w:val="32"/>
          <w:szCs w:val="32"/>
        </w:rPr>
        <w:t>2Cm</w:t>
      </w:r>
      <w:r>
        <w:rPr>
          <w:rFonts w:hint="eastAsia" w:ascii="华文仿宋" w:hAnsi="华文仿宋" w:eastAsia="华文仿宋" w:cs="华文仿宋"/>
          <w:sz w:val="32"/>
          <w:szCs w:val="32"/>
        </w:rPr>
        <w:t>以上橡塑保温板：华美、华能中天；配电柜电工材料：施奈德，</w:t>
      </w:r>
      <w:r>
        <w:rPr>
          <w:rFonts w:ascii="华文仿宋" w:hAnsi="华文仿宋" w:eastAsia="华文仿宋" w:cs="华文仿宋"/>
          <w:sz w:val="32"/>
          <w:szCs w:val="32"/>
        </w:rPr>
        <w:t xml:space="preserve"> ABB</w:t>
      </w:r>
      <w:r>
        <w:rPr>
          <w:rFonts w:hint="eastAsia" w:ascii="华文仿宋" w:hAnsi="华文仿宋" w:eastAsia="华文仿宋" w:cs="华文仿宋"/>
          <w:sz w:val="32"/>
          <w:szCs w:val="32"/>
        </w:rPr>
        <w:t>，西门子；铝材：吉丰、罗普斯金、凤铝、苏铝、国铝、富恒；开关、插座、</w:t>
      </w:r>
      <w:r>
        <w:rPr>
          <w:rFonts w:ascii="华文仿宋" w:hAnsi="华文仿宋" w:eastAsia="华文仿宋" w:cs="华文仿宋"/>
          <w:sz w:val="32"/>
          <w:szCs w:val="32"/>
        </w:rPr>
        <w:t>LED</w:t>
      </w:r>
      <w:r>
        <w:rPr>
          <w:rFonts w:hint="eastAsia" w:ascii="华文仿宋" w:hAnsi="华文仿宋" w:eastAsia="华文仿宋" w:cs="华文仿宋"/>
          <w:sz w:val="32"/>
          <w:szCs w:val="32"/>
        </w:rPr>
        <w:t>灯具：鸿联、施耐德、三极雄光、欧普、雷士；电线：铜陵长江，华鑫、江南铜芯线；水管：日丰、中材、伟星、公元。水池及配套上下水、感应龙头：九牧、惠达、箭牌。施工前，中标人必须书面申报各项主材的具体品牌，个别品种如果需要变更，必须说明理由、提供证明材料证明不低于推荐品牌质量方可使用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sz w:val="32"/>
          <w:szCs w:val="32"/>
        </w:rPr>
        <w:t>设计改造总预算</w:t>
      </w:r>
      <w:r>
        <w:rPr>
          <w:rFonts w:ascii="华文仿宋" w:hAnsi="华文仿宋" w:eastAsia="华文仿宋" w:cs="华文仿宋"/>
          <w:sz w:val="32"/>
          <w:szCs w:val="32"/>
        </w:rPr>
        <w:t>40</w:t>
      </w:r>
      <w:r>
        <w:rPr>
          <w:rFonts w:hint="eastAsia" w:ascii="华文仿宋" w:hAnsi="华文仿宋" w:eastAsia="华文仿宋" w:cs="华文仿宋"/>
          <w:sz w:val="32"/>
          <w:szCs w:val="32"/>
        </w:rPr>
        <w:t>万元，为交钥匙工程。投标报价包括但不限于本次设计、室内现有家具与装饰等拆除搬运（空调、家具等按照医院要求放在指定位置，装饰等自行外运处理）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、地面及上下水防水、</w:t>
      </w:r>
      <w:r>
        <w:rPr>
          <w:rFonts w:hint="eastAsia" w:ascii="华文仿宋" w:hAnsi="华文仿宋" w:eastAsia="华文仿宋" w:cs="华文仿宋"/>
          <w:sz w:val="32"/>
          <w:szCs w:val="32"/>
        </w:rPr>
        <w:t>室外排水安装、净化装修、空调正负压系统安装、水电安装、总控制柜安装、设备设施安装、清场、垃圾外运、实验室评审、验收取证、技术协助支持等所有内容，中标后医院不再另行支付任何费用。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sz w:val="32"/>
          <w:szCs w:val="32"/>
        </w:rPr>
        <w:t>质量要求及质保期：相关材料必须满足环保、消防等要求，供货时提供相关检测报告；质保期为防水工程</w:t>
      </w:r>
      <w:r>
        <w:rPr>
          <w:rFonts w:ascii="华文仿宋" w:hAnsi="华文仿宋" w:eastAsia="华文仿宋" w:cs="华文仿宋"/>
          <w:sz w:val="32"/>
          <w:szCs w:val="32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年，其他工程</w:t>
      </w:r>
      <w:r>
        <w:rPr>
          <w:rFonts w:ascii="华文仿宋" w:hAnsi="华文仿宋" w:eastAsia="华文仿宋" w:cs="华文仿宋"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年。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本设计改造阶段工程款支付方式：完成省临检中心验收取证及院方验收合格后，支付合同价的</w:t>
      </w:r>
      <w:r>
        <w:rPr>
          <w:rFonts w:ascii="华文仿宋" w:hAnsi="华文仿宋" w:eastAsia="华文仿宋" w:cs="华文仿宋"/>
          <w:sz w:val="32"/>
          <w:szCs w:val="32"/>
        </w:rPr>
        <w:t>90</w:t>
      </w:r>
      <w:r>
        <w:rPr>
          <w:rFonts w:hint="eastAsia" w:ascii="华文仿宋" w:hAnsi="华文仿宋" w:eastAsia="华文仿宋" w:cs="华文仿宋"/>
          <w:sz w:val="32"/>
          <w:szCs w:val="32"/>
        </w:rPr>
        <w:t>％，一年后无质量问题支付</w:t>
      </w:r>
      <w:r>
        <w:rPr>
          <w:rFonts w:ascii="华文仿宋" w:hAnsi="华文仿宋" w:eastAsia="华文仿宋" w:cs="华文仿宋"/>
          <w:sz w:val="32"/>
          <w:szCs w:val="32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％，余</w:t>
      </w:r>
      <w:r>
        <w:rPr>
          <w:rFonts w:ascii="华文仿宋" w:hAnsi="华文仿宋" w:eastAsia="华文仿宋" w:cs="华文仿宋"/>
          <w:sz w:val="32"/>
          <w:szCs w:val="32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％第二年质保期结束后无任何质量问题无息付清。</w:t>
      </w:r>
    </w:p>
    <w:p>
      <w:p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6.</w:t>
      </w:r>
      <w:r>
        <w:rPr>
          <w:rFonts w:hint="eastAsia" w:ascii="华文仿宋" w:hAnsi="华文仿宋" w:eastAsia="华文仿宋" w:cs="华文仿宋"/>
          <w:sz w:val="32"/>
          <w:szCs w:val="32"/>
        </w:rPr>
        <w:t>本阶段相关事项及解释权最终以医院项目办发布为准。</w:t>
      </w:r>
    </w:p>
    <w:p>
      <w:pPr>
        <w:numPr>
          <w:ilvl w:val="0"/>
          <w:numId w:val="1"/>
        </w:num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PCR</w:t>
      </w:r>
      <w:r>
        <w:rPr>
          <w:rFonts w:hint="eastAsia" w:ascii="黑体" w:hAnsi="黑体" w:eastAsia="黑体" w:cs="黑体"/>
          <w:sz w:val="32"/>
          <w:szCs w:val="32"/>
        </w:rPr>
        <w:t>实验室设备采购具体要求</w:t>
      </w:r>
    </w:p>
    <w:p>
      <w:pPr>
        <w:numPr>
          <w:ilvl w:val="0"/>
          <w:numId w:val="2"/>
        </w:numPr>
        <w:rPr>
          <w:rFonts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具体品牌及要求见报价表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，投标品牌必须为招标文件中所推荐品牌，设备配备包含但不限</w:t>
      </w:r>
      <w:r>
        <w:rPr>
          <w:rFonts w:hint="eastAsia" w:ascii="华文仿宋" w:hAnsi="华文仿宋" w:eastAsia="华文仿宋" w:cs="华文仿宋"/>
          <w:sz w:val="32"/>
          <w:szCs w:val="32"/>
        </w:rPr>
        <w:t>于报价表中品种及数量，投标人应根据本次功能要求及场地情况合理添加必要的设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备、设施（如试验桌、淋浴器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、更衣柜、办公桌椅等所有物品），以满足日常正常工作开展。</w:t>
      </w:r>
    </w:p>
    <w:p>
      <w:pPr>
        <w:numPr>
          <w:ilvl w:val="0"/>
          <w:numId w:val="2"/>
        </w:numPr>
        <w:rPr>
          <w:rFonts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本次设备采购总预算</w:t>
      </w:r>
      <w:r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万元，医疗设备供货时必须提供合法授权。</w:t>
      </w:r>
    </w:p>
    <w:p>
      <w:pPr>
        <w:numPr>
          <w:ilvl w:val="0"/>
          <w:numId w:val="2"/>
        </w:num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该阶段合同款支付方式：设备验收后，付款</w:t>
      </w:r>
      <w:r>
        <w:rPr>
          <w:rFonts w:ascii="华文仿宋" w:hAnsi="华文仿宋" w:eastAsia="华文仿宋" w:cs="华文仿宋"/>
          <w:sz w:val="32"/>
          <w:szCs w:val="32"/>
        </w:rPr>
        <w:t>90%</w:t>
      </w:r>
      <w:r>
        <w:rPr>
          <w:rFonts w:hint="eastAsia" w:ascii="华文仿宋" w:hAnsi="华文仿宋" w:eastAsia="华文仿宋" w:cs="华文仿宋"/>
          <w:sz w:val="32"/>
          <w:szCs w:val="32"/>
        </w:rPr>
        <w:t>，余下</w:t>
      </w:r>
      <w:r>
        <w:rPr>
          <w:rFonts w:ascii="华文仿宋" w:hAnsi="华文仿宋" w:eastAsia="华文仿宋" w:cs="华文仿宋"/>
          <w:sz w:val="32"/>
          <w:szCs w:val="32"/>
        </w:rPr>
        <w:t>10%</w:t>
      </w:r>
      <w:r>
        <w:rPr>
          <w:rFonts w:hint="eastAsia" w:ascii="华文仿宋" w:hAnsi="华文仿宋" w:eastAsia="华文仿宋" w:cs="华文仿宋"/>
          <w:sz w:val="32"/>
          <w:szCs w:val="32"/>
        </w:rPr>
        <w:t>一年后付清；</w:t>
      </w:r>
    </w:p>
    <w:p>
      <w:pPr>
        <w:numPr>
          <w:ilvl w:val="0"/>
          <w:numId w:val="2"/>
        </w:num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别说明：因试剂采购是动态过程，实际量以当期采购量为准；故本次招标公告内预算总价只包括设计施工及设备采购两项。试剂报价纳入评标总价范围，即评标总价为本报价表中设计施工、设备采购、试剂采购（暂按</w:t>
      </w:r>
      <w:r>
        <w:rPr>
          <w:rFonts w:ascii="华文仿宋" w:hAnsi="华文仿宋" w:eastAsia="华文仿宋" w:cs="华文仿宋"/>
          <w:sz w:val="32"/>
          <w:szCs w:val="32"/>
        </w:rPr>
        <w:t>20000</w:t>
      </w:r>
      <w:r>
        <w:rPr>
          <w:rFonts w:hint="eastAsia" w:ascii="华文仿宋" w:hAnsi="华文仿宋" w:eastAsia="华文仿宋" w:cs="华文仿宋"/>
          <w:sz w:val="32"/>
          <w:szCs w:val="32"/>
        </w:rPr>
        <w:t>人份计算）三项总和，请报价时慎重考虑，各分项报价均不得超过各分项预算限价。试剂付款方式为：“押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付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”。押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”是指医院将供应商近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个月的试剂款项“质押”，“付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”是指医院支付供应商近</w:t>
      </w:r>
      <w:r>
        <w:rPr>
          <w:rFonts w:ascii="华文仿宋" w:hAnsi="华文仿宋" w:eastAsia="华文仿宋" w:cs="华文仿宋"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个月试剂款中的第</w:t>
      </w:r>
      <w:r>
        <w:rPr>
          <w:rFonts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个月的款项。</w:t>
      </w:r>
    </w:p>
    <w:p>
      <w:pPr>
        <w:numPr>
          <w:ilvl w:val="0"/>
          <w:numId w:val="2"/>
        </w:num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本阶段相关事项及解释权最终以医院设备物资科发布为准。</w:t>
      </w:r>
    </w:p>
    <w:p>
      <w:pPr>
        <w:ind w:left="160"/>
        <w:rPr>
          <w:rFonts w:ascii="华文仿宋" w:hAnsi="华文仿宋" w:eastAsia="华文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36CF6"/>
    <w:multiLevelType w:val="singleLevel"/>
    <w:tmpl w:val="C7A36C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5689C2"/>
    <w:multiLevelType w:val="singleLevel"/>
    <w:tmpl w:val="F35689C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5A5"/>
    <w:rsid w:val="000B7060"/>
    <w:rsid w:val="0020630B"/>
    <w:rsid w:val="002C4C3B"/>
    <w:rsid w:val="003022AE"/>
    <w:rsid w:val="005055A5"/>
    <w:rsid w:val="00681CDF"/>
    <w:rsid w:val="007C0974"/>
    <w:rsid w:val="007F354F"/>
    <w:rsid w:val="00EF7BA1"/>
    <w:rsid w:val="00FB0360"/>
    <w:rsid w:val="016C5E2B"/>
    <w:rsid w:val="06A34DC1"/>
    <w:rsid w:val="11CF15CA"/>
    <w:rsid w:val="23943DC8"/>
    <w:rsid w:val="363D5F9C"/>
    <w:rsid w:val="36CC4586"/>
    <w:rsid w:val="393E2BB2"/>
    <w:rsid w:val="3B2D601E"/>
    <w:rsid w:val="3B3D039A"/>
    <w:rsid w:val="3D021F89"/>
    <w:rsid w:val="4456624B"/>
    <w:rsid w:val="45F94528"/>
    <w:rsid w:val="4FB45F96"/>
    <w:rsid w:val="54B56BB7"/>
    <w:rsid w:val="5D5936D6"/>
    <w:rsid w:val="68D82F70"/>
    <w:rsid w:val="6B5E0C3C"/>
    <w:rsid w:val="6B960A94"/>
    <w:rsid w:val="6BFA00B7"/>
    <w:rsid w:val="6DFC5C8F"/>
    <w:rsid w:val="6FE96404"/>
    <w:rsid w:val="70702A50"/>
    <w:rsid w:val="73A82E3C"/>
    <w:rsid w:val="75CA2834"/>
    <w:rsid w:val="77576538"/>
    <w:rsid w:val="78E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203</Words>
  <Characters>1163</Characters>
  <Lines>0</Lines>
  <Paragraphs>0</Paragraphs>
  <TotalTime>24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his</dc:creator>
  <cp:lastModifiedBy>黄盛彬</cp:lastModifiedBy>
  <dcterms:modified xsi:type="dcterms:W3CDTF">2020-05-07T00:46:57Z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