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附:具体采购设备名称、数量、参数要求</w:t>
      </w:r>
    </w:p>
    <w:bookmarkEnd w:id="0"/>
    <w:p>
      <w:pPr>
        <w:spacing w:line="360" w:lineRule="auto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一包： 全自动尿液流水线分析系统1套（预算价13.8万元）</w:t>
      </w:r>
    </w:p>
    <w:p>
      <w:pPr>
        <w:spacing w:line="480" w:lineRule="exact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一、沉渣招标参数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★1．仪器要求为原装进口。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2．仪器采用半导体激光流式细胞技术分析的原理，并用分子生物学方法(DNA/RNA)进行自动染色。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3．仪器采用半导体激光作为光源来检测尿有形成分细胞的形态。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★4．检测通道≥2个，有独立细菌检测通道，能通过特异性染色初筛球杆菌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5.检测项目</w:t>
      </w:r>
      <w:r>
        <w:rPr>
          <w:rFonts w:hint="eastAsia" w:ascii="宋体" w:hAnsi="宋体"/>
          <w:sz w:val="30"/>
          <w:szCs w:val="30"/>
          <w:lang w:val="en-GB"/>
        </w:rPr>
        <w:t>定量参数≥12个，包括：</w:t>
      </w:r>
      <w:r>
        <w:rPr>
          <w:rFonts w:hint="eastAsia" w:ascii="宋体" w:hAnsi="宋体"/>
          <w:sz w:val="30"/>
          <w:szCs w:val="30"/>
        </w:rPr>
        <w:t>红细胞、白细胞、细菌、上皮细胞、透明管型、病理管型、结晶、小圆上皮细胞、精子、酵母样真菌、粘液丝、尿电导率；并能至少提供4个散射图、2个直方图。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★6.临床信息：可提供肾脏或泌尿系统疾病诊断的信息，疗效观察及预后判断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如 红细胞形态学信息，判断血尿的来源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UTI信息：尿路感染的监测和诊断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导电率、总计数：反映肾功能及尿液浓缩功能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7.标本无须预先离心，无须预先加样，直接上机检测。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8.仪器采用全自动进样系统，样品位</w:t>
      </w:r>
      <w:r>
        <w:rPr>
          <w:rFonts w:hint="eastAsia" w:ascii="宋体" w:hAnsi="宋体"/>
          <w:sz w:val="30"/>
          <w:szCs w:val="30"/>
          <w:lang w:val="en-GB"/>
        </w:rPr>
        <w:t>≥</w:t>
      </w:r>
      <w:r>
        <w:rPr>
          <w:rFonts w:hint="eastAsia" w:ascii="宋体" w:hAnsi="宋体"/>
          <w:sz w:val="30"/>
          <w:szCs w:val="30"/>
        </w:rPr>
        <w:t>50个，并有手动进样功能。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9.测定速度：</w:t>
      </w:r>
      <w:r>
        <w:rPr>
          <w:rFonts w:hint="eastAsia" w:ascii="宋体" w:hAnsi="宋体"/>
          <w:sz w:val="30"/>
          <w:szCs w:val="30"/>
          <w:lang w:val="en-GB"/>
        </w:rPr>
        <w:t>≥</w:t>
      </w:r>
      <w:r>
        <w:rPr>
          <w:rFonts w:hint="eastAsia" w:ascii="宋体" w:hAnsi="宋体"/>
          <w:sz w:val="30"/>
          <w:szCs w:val="30"/>
        </w:rPr>
        <w:t xml:space="preserve">100标本/小时 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10.标本量：手动进样： 0.8毫升 ， 自动进样：1.2毫升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11.数据存储： 10,000个样品的存储数据及散射图 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12.质量控制:  24个文件及每个定量参数的300个质控数据。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★13.可定期提供原厂配套的高、低两种水平的有形成份质控品，确保检测结果准确可信。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14.可以提供终生免费的实时在线网上质控服务，及时验证检测结果的准确性。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15.有原厂开发的中文操作界面，同屏显示尿中各有形成分定量分析数据、散点图、红细胞形态信息和异常标本提示信息，简化操作流程。</w:t>
      </w:r>
    </w:p>
    <w:p>
      <w:pPr>
        <w:spacing w:line="480" w:lineRule="exact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二、全自动尿液分析仪技术参数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★1.仪器测试项目：仪器可进行尿11项、12项测试；维生素C、白细胞、酮体、亚硝酸盐、尿胆原、胆红素、蛋白质、葡萄糖、尿比重、隐血、PH、肌肝、微白蛋白、颜色、微白蛋白/肌酐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★2.显示：8英寸触摸式彩色液晶显示屏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3.语言：可进行中英文语言切换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★4.测试速度：测试速度≥225个样本/小时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5.打印：仪器内置热敏打印机，可使用热敏打印纸打印测量结果，仪器可外接并口或USB接口打印机打印测量结果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6.外部通讯接口：串口、局域网接口可与医院网络连接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7.存储器容量：可存储至少10万条数据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★8.样本架容量：样本架最大容量可达100份样本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9.尿样需求量：尿样需求量少于2mL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10.急诊插入：具有急诊插入功能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11.U盘升级仪器：可通过U盘对仪器进行升级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12.采样针清洗：对采样针进行内外壁清洗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13.大容量内置废条盒：内置废条盒，能容纳500条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14.仪器检测封闭操作：测试过程处于全封闭式，符合生物安全要求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15.仪器自动抛弃废试纸条：测试过的废试纸条能够自动地被抛弃进入废料盒中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16.滴样方式：滴样过程是三维矩阵式高速滴样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17.正负压清洗：清洗过程使用正负压清洗</w:t>
      </w:r>
    </w:p>
    <w:p>
      <w:pPr>
        <w:spacing w:line="480" w:lineRule="exact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三、流水线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1.流水线链接：能通过进样轨道，尿沉渣和尿干化学连接成全自动流水线系统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2.管理软件：配套专业中文软件：用户可以自己任意设定规则，软件具有数据统计功能</w:t>
      </w:r>
    </w:p>
    <w:p>
      <w:pPr>
        <w:spacing w:line="48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四、</w:t>
      </w:r>
      <w:r>
        <w:rPr>
          <w:rFonts w:hint="eastAsia" w:ascii="宋体" w:hAnsi="宋体"/>
          <w:sz w:val="30"/>
          <w:szCs w:val="30"/>
        </w:rPr>
        <w:t>★质保≥2年。</w:t>
      </w:r>
    </w:p>
    <w:p>
      <w:pPr>
        <w:spacing w:line="480" w:lineRule="exact"/>
        <w:rPr>
          <w:rFonts w:hint="eastAsia" w:ascii="宋体" w:hAnsi="宋体" w:cs="宋体"/>
          <w:bCs/>
          <w:sz w:val="30"/>
          <w:szCs w:val="30"/>
        </w:rPr>
      </w:pPr>
    </w:p>
    <w:p>
      <w:pPr>
        <w:spacing w:line="480" w:lineRule="exac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二包：内热式针灸治疗仪技术参数（预算价8万元）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★ 1.内热针有刻度，标准刻度，精准治疗（独家专利技术）；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★ 2.内热小针刀有刻度，标准刻度，精准治疗（独家专利技术）；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★ 3.内热刃针有刻度，标准刻度，精准治疗（独家专利技术）；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★ 4.配有一次性内热针（独家专利技术）；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★ 5.配有一次性内热小针刀（独家专利技术）；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★ 6.配有一次性内热刃针（独家专利技术）；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★ 7.内热针具（内热针、内热小针刀、内热刃针）有单独的注册证；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★ 8.临床使用5年以上，确保临床安全性和有效性；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9.设备适用于医疗单位对患者进行颈肩腰腿痛的针灸治疗（可查验设备注册证）；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10.明确产品组成：由主机、多路输出接口和相对应的内热针、内热针电极和连接导线组成 (需提供注册证) 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11.采用二代PVC材料线路，连接导线双头安全护套方式，整体导线无金属裸露，安全可靠；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12.提供原厂&lt;&lt;中华内热针大型系列临床教学12集视听教材&gt;&gt;&lt;&lt;内热针疗法导读&gt;&gt;&lt;&lt;原发痛与传导痛示意图全套&gt;&gt;各一份；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13.可提供消毒循环使用内热式针灸针型号为分别1.1，0.7，0.5等；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14.数码LED式数字化的显示，进口MCU芯片控制，整机核心模块采用有国家3C认证资格的生产供应商产品以确保使用的安全及工作的稳定性能；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15.针体全段恒温发热，对浅层及深层病灶炎症兼顾治疗；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16.整机工作无噪音设计，自然散热，主机使用寿命延长至10年；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17.便携主机，移动方便，体积：310×275×120mm；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18.采用单通道控制内热针、内热小针刀、内热刃针，有效快捷，使用维护简单；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19.增加束线管，5线一束，共8束线管40路；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20.特有的按键设置模式，操作便捷明了，增加冬季温度补偿功能；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21.开机、设置输入、工作结束具备有声提示，工作状态采用灯光指示；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22.一键启动操作有效控制内热针的治疗温度，自动检测并数字显示当前治疗温度；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23.温控精度更高，临床使用针体温度精度≤±0.5℃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24.专业人士可根据治疗情况，任意设置治疗时间及治疗温度；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25.输入功率： 整机≤100VA；单通道≤1.5W，输入电压： AC220V  50HZ &amp; AC110V  60HZ；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26.工作时间设定范围：00.00～99.00min，加热温度设置范围：38～60℃；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27.产品安全性要求符合GB9706.1-2007要求，电击的保护形式和程度：I类BF型；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28.电磁兼容要求：产品按GB4824分类属1组A类，符合YY0505-2012的要求；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★29.质保≥2年。</w:t>
      </w:r>
    </w:p>
    <w:p>
      <w:pPr>
        <w:spacing w:line="48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30.配套耗材报价纳入评标总价范围，1.1，0.7，0.5型号消毒循环使用内热式针灸针分别报价，控制价为98元每根，即评标总价为设备采购及耗材采购（每型号暂按200根计算）二项总和。</w:t>
      </w:r>
    </w:p>
    <w:p>
      <w:pPr>
        <w:rPr>
          <w:b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6</w:t>
    </w:r>
    <w:r>
      <w:rPr>
        <w:b/>
        <w:sz w:val="24"/>
        <w:szCs w:val="24"/>
      </w:rPr>
      <w:fldChar w:fldCharType="end"/>
    </w:r>
  </w:p>
  <w:p>
    <w:pPr>
      <w:pStyle w:val="2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6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237E5"/>
    <w:rsid w:val="5672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2020-12-25T07:28:00Z</dcterms:created>
  <dc:creator>his</dc:creator>
  <cp:lastModifiedBy>his</cp:lastModifiedBy>
  <dcterms:modified xsi:type="dcterms:W3CDTF">2020-12-25T07:29:37Z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