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cs="宋体"/>
          <w:b/>
          <w:bCs/>
          <w:sz w:val="32"/>
          <w:szCs w:val="32"/>
        </w:rPr>
      </w:pPr>
      <w:bookmarkStart w:id="2" w:name="_GoBack"/>
      <w:r>
        <w:rPr>
          <w:rFonts w:hint="eastAsia" w:ascii="宋体" w:hAnsi="宋体" w:cs="宋体"/>
          <w:b/>
          <w:bCs/>
          <w:sz w:val="32"/>
          <w:szCs w:val="32"/>
        </w:rPr>
        <w:t>附:具体采购设备名称、数量、参数要求</w:t>
      </w:r>
    </w:p>
    <w:bookmarkEnd w:id="2"/>
    <w:p>
      <w:pPr>
        <w:spacing w:line="480" w:lineRule="exact"/>
        <w:rPr>
          <w:rFonts w:hint="eastAsia" w:ascii="宋体" w:hAnsi="宋体" w:cs="宋体"/>
          <w:b/>
          <w:sz w:val="30"/>
          <w:szCs w:val="30"/>
        </w:rPr>
      </w:pPr>
    </w:p>
    <w:p>
      <w:pPr>
        <w:spacing w:line="480" w:lineRule="exact"/>
        <w:rPr>
          <w:rStyle w:val="5"/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一包：</w:t>
      </w:r>
      <w:r>
        <w:rPr>
          <w:rStyle w:val="5"/>
          <w:rFonts w:hint="eastAsia" w:ascii="宋体" w:hAnsi="宋体" w:cs="宋体"/>
          <w:b/>
          <w:kern w:val="0"/>
          <w:sz w:val="30"/>
          <w:szCs w:val="30"/>
        </w:rPr>
        <w:t>无线热牙胶根管充填机</w:t>
      </w:r>
      <w:r>
        <w:rPr>
          <w:rFonts w:hint="eastAsia" w:ascii="宋体" w:hAnsi="宋体" w:cs="宋体"/>
          <w:b/>
          <w:bCs/>
          <w:sz w:val="30"/>
          <w:szCs w:val="30"/>
        </w:rPr>
        <w:t>1台（预算价3万元）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</w:pPr>
      <w:r>
        <w:rPr>
          <w:rFonts w:hint="eastAsia" w:ascii="宋体" w:hAnsi="宋体" w:cs="宋体"/>
          <w:sz w:val="30"/>
          <w:szCs w:val="30"/>
        </w:rPr>
        <w:t>★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一、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协热器部分和回填牙胶部分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均为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无线分体式设计，方便操作；都要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满足150</w:t>
      </w:r>
      <w:r>
        <w:rPr>
          <w:rStyle w:val="5"/>
          <w:rFonts w:hint="eastAsia" w:ascii="宋体" w:hAnsi="宋体" w:cs="宋体"/>
          <w:kern w:val="0"/>
          <w:sz w:val="30"/>
          <w:szCs w:val="30"/>
          <w:vertAlign w:val="superscript"/>
          <w:lang w:val="zh-CN"/>
        </w:rPr>
        <w:t>0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、180</w:t>
      </w:r>
      <w:r>
        <w:rPr>
          <w:rStyle w:val="5"/>
          <w:rFonts w:hint="eastAsia" w:ascii="宋体" w:hAnsi="宋体" w:cs="宋体"/>
          <w:kern w:val="0"/>
          <w:sz w:val="30"/>
          <w:szCs w:val="30"/>
          <w:vertAlign w:val="superscript"/>
          <w:lang w:val="zh-CN"/>
        </w:rPr>
        <w:t>0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、200</w:t>
      </w:r>
      <w:r>
        <w:rPr>
          <w:rStyle w:val="5"/>
          <w:rFonts w:hint="eastAsia" w:ascii="宋体" w:hAnsi="宋体" w:cs="宋体"/>
          <w:kern w:val="0"/>
          <w:sz w:val="30"/>
          <w:szCs w:val="30"/>
          <w:vertAlign w:val="superscript"/>
          <w:lang w:val="zh-CN"/>
        </w:rPr>
        <w:t>0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、230</w:t>
      </w:r>
      <w:r>
        <w:rPr>
          <w:rStyle w:val="5"/>
          <w:rFonts w:hint="eastAsia" w:ascii="宋体" w:hAnsi="宋体" w:cs="宋体"/>
          <w:kern w:val="0"/>
          <w:sz w:val="30"/>
          <w:szCs w:val="30"/>
          <w:vertAlign w:val="superscript"/>
          <w:lang w:val="zh-CN"/>
        </w:rPr>
        <w:t>0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四个工作模式；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二、协热器部分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：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</w:pPr>
      <w:r>
        <w:rPr>
          <w:rStyle w:val="5"/>
          <w:rFonts w:hint="eastAsia" w:ascii="宋体" w:hAnsi="宋体" w:cs="宋体"/>
          <w:b/>
          <w:bCs/>
          <w:kern w:val="0"/>
          <w:sz w:val="30"/>
          <w:szCs w:val="30"/>
        </w:rPr>
        <w:t>1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、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充电式，充电所需时间（2~3个小时），使用寿命长（可充电500次）；第次充电可连续工作80分钟，平均1~2周充一次电即可；电量及温度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LED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屏幕实时显示；温度误差不超过10%；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★</w:t>
      </w:r>
      <w:r>
        <w:rPr>
          <w:rStyle w:val="5"/>
          <w:rFonts w:hint="eastAsia" w:ascii="宋体" w:hAnsi="宋体" w:cs="宋体"/>
          <w:b/>
          <w:kern w:val="0"/>
          <w:sz w:val="30"/>
          <w:szCs w:val="30"/>
        </w:rPr>
        <w:t>2、</w:t>
      </w:r>
      <w:r>
        <w:rPr>
          <w:rStyle w:val="5"/>
          <w:rFonts w:hint="eastAsia" w:ascii="宋体" w:hAnsi="宋体" w:cs="宋体"/>
          <w:bCs/>
          <w:kern w:val="0"/>
          <w:sz w:val="30"/>
          <w:szCs w:val="30"/>
        </w:rPr>
        <w:t>在手柄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设有两个加热开头，方便左右手的操作；按键经久耐用；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</w:pPr>
      <w:r>
        <w:rPr>
          <w:rFonts w:hint="eastAsia" w:ascii="宋体" w:hAnsi="宋体" w:cs="宋体"/>
          <w:sz w:val="30"/>
          <w:szCs w:val="30"/>
        </w:rPr>
        <w:t>★</w:t>
      </w:r>
      <w:r>
        <w:rPr>
          <w:rStyle w:val="5"/>
          <w:rFonts w:hint="eastAsia" w:ascii="宋体" w:hAnsi="宋体" w:cs="宋体"/>
          <w:b/>
          <w:kern w:val="0"/>
          <w:sz w:val="30"/>
          <w:szCs w:val="30"/>
        </w:rPr>
        <w:t>3、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加热至设定温度只需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2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秒钟，10秒钟即可冷却；11种不同型号、锥度的工作尖可供选择；工作尖六孔设计，可多角度旋转。工作尖为软性，能够进入细弯根管进行操作，并且避免了因工作尖过硬造成的根管折裂；体积小，手感好；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sz w:val="30"/>
          <w:szCs w:val="30"/>
        </w:rPr>
      </w:pPr>
      <w:r>
        <w:rPr>
          <w:rStyle w:val="5"/>
          <w:rFonts w:hint="eastAsia" w:ascii="宋体" w:hAnsi="宋体" w:cs="宋体"/>
          <w:sz w:val="30"/>
          <w:szCs w:val="30"/>
        </w:rPr>
        <w:t>4、电池：锂电池 3.7V、电源：100~240V / 50~60Hz, DC 12V, 850mA.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sz w:val="30"/>
          <w:szCs w:val="30"/>
        </w:rPr>
      </w:pPr>
      <w:r>
        <w:rPr>
          <w:rStyle w:val="5"/>
          <w:rFonts w:hint="eastAsia" w:ascii="宋体" w:hAnsi="宋体" w:cs="宋体"/>
          <w:sz w:val="30"/>
          <w:szCs w:val="30"/>
        </w:rPr>
        <w:t>5、工作温度：0℃~45℃.贮存温度：-20℃~60℃。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三、回填牙胶部分：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</w:pPr>
      <w:r>
        <w:rPr>
          <w:rFonts w:hint="eastAsia" w:ascii="宋体" w:hAnsi="宋体" w:cs="宋体"/>
          <w:sz w:val="30"/>
          <w:szCs w:val="30"/>
        </w:rPr>
        <w:t>★</w:t>
      </w:r>
      <w:r>
        <w:rPr>
          <w:rStyle w:val="5"/>
          <w:rFonts w:hint="eastAsia" w:ascii="宋体" w:hAnsi="宋体" w:cs="宋体"/>
          <w:b/>
          <w:kern w:val="0"/>
          <w:sz w:val="30"/>
          <w:szCs w:val="30"/>
        </w:rPr>
        <w:t>1、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30秒内加热到指定温度；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充电电池，所需充电时间（2~3个小时），使用寿命长（可充电300~500次）每次充电可连续使用120分钟；电量及温度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LED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屏幕实时显示；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</w:pPr>
      <w:r>
        <w:rPr>
          <w:rFonts w:hint="eastAsia" w:ascii="宋体" w:hAnsi="宋体" w:cs="宋体"/>
          <w:sz w:val="30"/>
          <w:szCs w:val="30"/>
        </w:rPr>
        <w:t>★</w:t>
      </w:r>
      <w:r>
        <w:rPr>
          <w:rStyle w:val="5"/>
          <w:rFonts w:hint="eastAsia" w:ascii="宋体" w:hAnsi="宋体" w:cs="宋体"/>
          <w:b/>
          <w:kern w:val="0"/>
          <w:sz w:val="30"/>
          <w:szCs w:val="30"/>
        </w:rPr>
        <w:t>2、</w:t>
      </w:r>
      <w:r>
        <w:rPr>
          <w:rStyle w:val="5"/>
          <w:rFonts w:hint="eastAsia" w:ascii="宋体" w:hAnsi="宋体" w:cs="宋体"/>
          <w:kern w:val="0"/>
          <w:sz w:val="30"/>
          <w:szCs w:val="30"/>
        </w:rPr>
        <w:t>纯银工作尖可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360</w:t>
      </w:r>
      <w:r>
        <w:rPr>
          <w:rStyle w:val="5"/>
          <w:rFonts w:hint="eastAsia" w:ascii="宋体" w:hAnsi="宋体" w:cs="宋体"/>
          <w:kern w:val="0"/>
          <w:sz w:val="30"/>
          <w:szCs w:val="30"/>
          <w:vertAlign w:val="superscript"/>
          <w:lang w:val="zh-CN"/>
        </w:rPr>
        <w:t>0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旋转；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</w:pPr>
      <w:r>
        <w:rPr>
          <w:rStyle w:val="5"/>
          <w:rFonts w:hint="eastAsia" w:ascii="宋体" w:hAnsi="宋体" w:cs="宋体"/>
          <w:b/>
          <w:bCs/>
          <w:kern w:val="0"/>
          <w:sz w:val="30"/>
          <w:szCs w:val="30"/>
        </w:rPr>
        <w:t>3、</w:t>
      </w:r>
      <w:r>
        <w:rPr>
          <w:rStyle w:val="5"/>
          <w:rFonts w:hint="eastAsia" w:ascii="宋体" w:hAnsi="宋体" w:cs="宋体"/>
          <w:kern w:val="0"/>
          <w:sz w:val="30"/>
          <w:szCs w:val="30"/>
          <w:lang w:val="zh-CN"/>
        </w:rPr>
        <w:t>注压牙胶需要有软、普通、硬三个规格，满足不同医生的需要。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sz w:val="30"/>
          <w:szCs w:val="30"/>
        </w:rPr>
      </w:pPr>
      <w:r>
        <w:rPr>
          <w:rStyle w:val="5"/>
          <w:rFonts w:hint="eastAsia" w:ascii="宋体" w:hAnsi="宋体" w:cs="宋体"/>
          <w:sz w:val="30"/>
          <w:szCs w:val="30"/>
        </w:rPr>
        <w:t>4、电源：100~230V / 50~60Hz, DC 12V, 850mA 、工作温度：0℃~45℃.贮存温度：-20℃~60℃。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★</w:t>
      </w:r>
      <w:r>
        <w:rPr>
          <w:rStyle w:val="5"/>
          <w:rFonts w:hint="eastAsia" w:ascii="宋体" w:hAnsi="宋体" w:cs="宋体"/>
          <w:bCs/>
          <w:kern w:val="0"/>
          <w:sz w:val="30"/>
          <w:szCs w:val="30"/>
        </w:rPr>
        <w:t>四、配置部分：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1、工作尖：3支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2、 20G银针  ：2支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23G银针  ：2支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25G银针  ：2支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3、针头保护套：5个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  <w:r>
        <w:rPr>
          <w:rStyle w:val="5"/>
          <w:rFonts w:hint="eastAsia" w:ascii="宋体" w:hAnsi="宋体" w:cs="宋体"/>
          <w:kern w:val="0"/>
          <w:sz w:val="30"/>
          <w:szCs w:val="30"/>
        </w:rPr>
        <w:t>4、100*1牙胶子弹1瓶</w:t>
      </w:r>
    </w:p>
    <w:p>
      <w:pPr>
        <w:spacing w:line="480" w:lineRule="exact"/>
        <w:textAlignment w:val="baseline"/>
        <w:rPr>
          <w:rStyle w:val="5"/>
          <w:rFonts w:hint="eastAsia" w:ascii="宋体" w:hAnsi="宋体" w:cs="宋体"/>
          <w:kern w:val="0"/>
          <w:sz w:val="30"/>
          <w:szCs w:val="30"/>
        </w:rPr>
      </w:pPr>
    </w:p>
    <w:p>
      <w:pPr>
        <w:spacing w:line="48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二包：光子治疗仪1台（预算价3.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万元）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产品技术要求：</w:t>
      </w:r>
      <w:r>
        <w:rPr>
          <w:rFonts w:hint="eastAsia" w:ascii="宋体" w:hAnsi="宋体" w:cs="宋体"/>
          <w:sz w:val="30"/>
          <w:szCs w:val="30"/>
        </w:rPr>
        <w:tab/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1、产品注册登记表的适应症：适用于消炎、镇痛，对体表创面有止渗液、促进芽肉组织生长、加速愈合的作用。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★2、光源材料及光功率密度：光源材料：半导体固态光源（点阵芯片集成式）光功率密度：≥2000mW/c㎡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3、光源聚光设计：透镜式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4、峰值波长：640nm±10nm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★5、温度反馈功能：具有，误差±2℃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6、最大治疗深度：≥10cm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7、光功率稳定度：光功率变化率≤±3%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8、光斑均匀性：有效红光辐照的均匀性＞0.4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9、联网功能：支持联网功能，可选配工作站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10、能量调节方式：五级能量可调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★11、遮光装置：治疗光源具有一体式内置伸缩遮光装置，可伸缩调节距离</w:t>
      </w: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12、照射治疗模：持续/脉冲照射治疗可选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13、定时时间：可从0min～99min连续可调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14、操作面板：触摸屏、液晶显示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15、储物箱：具有储存配件的储物箱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16、输入功率：200VA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17、售后服务：省内有厂家售后服务人员，并开通400服务热线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</w:p>
    <w:p>
      <w:pPr>
        <w:spacing w:line="480" w:lineRule="exact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</w:rPr>
        <w:t>三包：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空气压力波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1套</w:t>
      </w:r>
      <w:r>
        <w:rPr>
          <w:rFonts w:hint="eastAsia" w:ascii="宋体" w:hAnsi="宋体" w:cs="宋体"/>
          <w:b/>
          <w:bCs/>
          <w:sz w:val="30"/>
          <w:szCs w:val="30"/>
        </w:rPr>
        <w:t>（预算价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.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万元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主机仅一个充气接口，减少管路连接次数，适配单充气管和双充气管，可用于单肢体治疗和双肢体治疗。</w:t>
      </w:r>
      <w:bookmarkStart w:id="0" w:name="OLE_LINK22"/>
      <w:bookmarkStart w:id="1" w:name="OLE_LINK21"/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快捷排插接口，一键式插拔，排管设计避免气管受压、弯折而阻断气流。</w:t>
      </w:r>
    </w:p>
    <w:bookmarkEnd w:id="0"/>
    <w:bookmarkEnd w:id="1"/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触屏与飞梭相结合，操作便捷，图形界面，设备信息一目了然。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四种充气变化，多种加压模式，适合多种病情需要。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5、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从足部向大腿方向，四级序贯加压，防止静脉逆流，确保血液流速稳定在较高的水平。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6、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动脉模式适用内分泌科、高干科和周围血管科的动脉缺血患者。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7、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充气腿套对腿部进行圆周施压，能有效清除静脉瓣后的血液淤积。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8、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加压压力值范围10~180±20mmHg，调节步长10mmHg。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9、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零压力跳过功能，可选择任意腔室零压力跳过，避免压迫局部伤口。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10、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充气速度六级可调：1-6mL/s，可根据病人耐受度调节。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11、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治疗时间5-90分钟可调，便于执行收费标准。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12、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主机标配重复使用四腔腿加压袋，可选配重复臂加压袋和腹部加压袋，适用于不同肢体部位。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13、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加压袋采用YKK耐用拉链，工艺精良，提高加压袋使用寿命。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14、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可配置扩张拉链，起到加宽套筒的作用，适合肥胖患者使用。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15、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主机适配分体式腿套和足套，适用于骨科和妇产等科室，方便穿戴。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16、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主机适配单病人专用腿套和足套，有效避免交叉感染。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17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自动泄压保护功能，突然断电、紧急停机时，避免对病人造成意外伤害。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18、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超静音设计，即使在夜间运行也不影响患者休息。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19、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精密压力传感器精确控制压力值，保证腿套压力不受患者体型差异的影响。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20、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核心部件原装进口气泵待机寿命≥2万小时。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21、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重量≤2kg，体积小巧，内置提手，方便携带转运。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22、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可选配挂床挂钩，节省空间。</w:t>
      </w:r>
    </w:p>
    <w:p>
      <w:pPr>
        <w:spacing w:line="480" w:lineRule="exact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default" w:ascii="宋体" w:hAnsi="宋体" w:cs="宋体"/>
          <w:b/>
          <w:sz w:val="30"/>
          <w:szCs w:val="3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四包：</w:t>
      </w:r>
      <w:r>
        <w:rPr>
          <w:rFonts w:hint="eastAsia" w:ascii="宋体" w:hAnsi="宋体" w:cs="宋体"/>
          <w:b/>
          <w:sz w:val="30"/>
          <w:szCs w:val="30"/>
        </w:rPr>
        <w:t>高频电刀1台（预算价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b/>
          <w:sz w:val="30"/>
          <w:szCs w:val="30"/>
        </w:rPr>
        <w:t>.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sz w:val="30"/>
          <w:szCs w:val="30"/>
        </w:rPr>
        <w:t>万元）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一、主机技术指标及主要性能参数：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整机要求：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患者漏电流及患者辅助电流要求正常状态下≤0.01mA，单一故障状态下≤0.05mA，需要提供证明其功能的CFDA注册检测报告；</w:t>
      </w:r>
      <w:r>
        <w:rPr>
          <w:rFonts w:hint="eastAsia" w:ascii="宋体" w:hAnsi="宋体" w:eastAsia="宋体" w:cs="宋体"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具有功率输出自动补偿功能，针对不同人体组织自动调节输出功率达到最佳切割和凝血效果</w:t>
      </w:r>
      <w:r>
        <w:rPr>
          <w:rFonts w:hint="eastAsia" w:ascii="宋体" w:hAnsi="宋体" w:eastAsia="宋体" w:cs="宋体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安全标准：CF型，带除颤保护，I类输出，符合国标GB9706.1-2007和专标9706.4-2009安全标准。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技术要求：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★</w:t>
      </w:r>
      <w:r>
        <w:rPr>
          <w:rFonts w:hint="eastAsia" w:ascii="宋体" w:hAnsi="宋体" w:eastAsia="宋体" w:cs="宋体"/>
          <w:kern w:val="0"/>
          <w:sz w:val="30"/>
          <w:szCs w:val="30"/>
        </w:rPr>
        <w:t>工作频率：强力电切、精细电切/内窥频率为330kHz,凝血频率430kHz，双极频率1MHz；需提供证明其功能的证明文件；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★输出功率：整机输出功率为0～200 W，且功率调节精细，1W可调，真正实现精细切割，卓越电凝；需提供证明其功能的证明文件；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★工作模式，需提供证明其功能的证明文件：</w:t>
      </w:r>
    </w:p>
    <w:p>
      <w:pPr>
        <w:keepNext w:val="0"/>
        <w:keepLines w:val="0"/>
        <w:pageBreakBefore w:val="0"/>
        <w:widowControl w:val="0"/>
        <w:numPr>
          <w:ilvl w:val="4"/>
          <w:numId w:val="3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三种电切模式：纯切、混切1、混切2；</w:t>
      </w:r>
    </w:p>
    <w:p>
      <w:pPr>
        <w:keepNext w:val="0"/>
        <w:keepLines w:val="0"/>
        <w:pageBreakBefore w:val="0"/>
        <w:widowControl w:val="0"/>
        <w:numPr>
          <w:ilvl w:val="4"/>
          <w:numId w:val="3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三种电凝模式：柔凝/凝切、强凝、喷凝；</w:t>
      </w:r>
    </w:p>
    <w:p>
      <w:pPr>
        <w:keepNext w:val="0"/>
        <w:keepLines w:val="0"/>
        <w:pageBreakBefore w:val="0"/>
        <w:widowControl w:val="0"/>
        <w:numPr>
          <w:ilvl w:val="4"/>
          <w:numId w:val="3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三种双极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电凝</w:t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模式：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精细双极、标准双极、宏双极；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 xml:space="preserve">具有开机自检和双回路安全自动监测、控制（自动监测异常并关闭功能输出）功能，并能声光报警提示； 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★中性电极实时监测接触质量系统，全程实时监测极板的工作状态、贴合面积及组织阻抗并以数字形式显示与操作面板上，最大程度的减少因中性电极接触面积减少而造成的灼伤风险，需提供证明其功能的证明文件；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误操作报警功能，设备在运行中出现故障能能立刻停止功率输出并显示相应错误代码，及时提醒使用者（脚踏误操作报警、电压电流超差报警等）；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功能要求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功率设置高亮LED数字显示，防水按键方式调节，易于清洁消毒；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工作音量可调节；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柔凝/凝切档位，具有组织的切割功能，切割的同时还具有一定的凝血效果，是专为LEEP手术设计；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具有手控或脚控功率输出功能；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可掉电保存当前电切、电凝功率设置；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具有自动电压调节功能；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★采用数字化电路设计，微电脑控制程序，确保输出精细稳定。可提供相关控制程序发明专利；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配套设施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可选配绝缘专用手术台车；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LEEP刀主机和LEEP手术吸烟器均为原装配套，确保临床使用的安全性、可靠性；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★提供多种类型的手术电极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</w:rPr>
        <w:t>配套耗材报价纳入评标总价范围，控制价为9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元每根，即评标总价为设备采购及耗材采购（暂按200根计算）二项总和。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二、手术烟雾净化吸烟器技术指标及主要性能参数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整机性能：</w:t>
      </w:r>
    </w:p>
    <w:p>
      <w:pPr>
        <w:keepNext w:val="0"/>
        <w:keepLines w:val="0"/>
        <w:pageBreakBefore w:val="0"/>
        <w:widowControl w:val="0"/>
        <w:numPr>
          <w:ilvl w:val="1"/>
          <w:numId w:val="6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★</w:t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具备三级过滤方式，过滤效果可有效滤除99.99%的颗粒物；</w:t>
      </w:r>
    </w:p>
    <w:p>
      <w:pPr>
        <w:keepNext w:val="0"/>
        <w:keepLines w:val="0"/>
        <w:pageBreakBefore w:val="0"/>
        <w:widowControl w:val="0"/>
        <w:numPr>
          <w:ilvl w:val="1"/>
          <w:numId w:val="6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吸烟流量：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≥120m</w:t>
      </w:r>
      <w:r>
        <w:rPr>
          <w:rFonts w:hint="eastAsia" w:ascii="宋体" w:hAnsi="宋体" w:eastAsia="宋体" w:cs="宋体"/>
          <w:color w:val="auto"/>
          <w:sz w:val="30"/>
          <w:szCs w:val="30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/小时,流量输出0～99级连续可调，延迟时间0～99秒可调，LED数字显示；</w:t>
      </w:r>
    </w:p>
    <w:p>
      <w:pPr>
        <w:keepNext w:val="0"/>
        <w:keepLines w:val="0"/>
        <w:pageBreakBefore w:val="0"/>
        <w:widowControl w:val="0"/>
        <w:numPr>
          <w:ilvl w:val="1"/>
          <w:numId w:val="6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吸烟器操作方式具有与LEEP刀电磁感应式自启动功能，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无需脚踏控制，</w:t>
      </w: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吸烟关闭延迟时间设置可调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numPr>
          <w:ilvl w:val="1"/>
          <w:numId w:val="6"/>
        </w:numPr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提供可消毒专用带烟道绝缘窥器。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五包：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根管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诊断仪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套</w:t>
      </w:r>
      <w:r>
        <w:rPr>
          <w:rFonts w:hint="eastAsia" w:ascii="宋体" w:hAnsi="宋体" w:cs="宋体"/>
          <w:b/>
          <w:sz w:val="30"/>
          <w:szCs w:val="30"/>
        </w:rPr>
        <w:t>（预算价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3.6</w:t>
      </w:r>
      <w:r>
        <w:rPr>
          <w:rFonts w:hint="eastAsia" w:ascii="宋体" w:hAnsi="宋体" w:cs="宋体"/>
          <w:b/>
          <w:sz w:val="30"/>
          <w:szCs w:val="30"/>
        </w:rPr>
        <w:t>万元）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0" w:firstLineChars="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 w:val="0"/>
          <w:sz w:val="30"/>
          <w:szCs w:val="30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用途和要求：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用于</w:t>
      </w:r>
      <w:r>
        <w:rPr>
          <w:rStyle w:val="6"/>
          <w:rFonts w:hint="eastAsia" w:ascii="宋体" w:hAnsi="宋体" w:eastAsia="宋体" w:cs="宋体"/>
          <w:b w:val="0"/>
          <w:bCs w:val="0"/>
          <w:sz w:val="30"/>
          <w:szCs w:val="30"/>
          <w:rtl w:val="0"/>
          <w:lang w:val="zh-TW" w:eastAsia="zh-TW"/>
        </w:rPr>
        <w:t>牙髓活力测量和牙根管长度测定功能。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技术参数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独特根尖狭窄区域图像放大显示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亮度可调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实时显示锉在根管中的运动轨迹，预先校准数据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带牙髓活力测量功能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采用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铝合金外罩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LIMH充电电池，电量充电显示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可以选择与PC界面在外接显示器上展示锉的运动轨迹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0" w:rightChars="0"/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8、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超轻便携：超小的体积、超轻的重量，便于医生放置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0" w:rightChars="0"/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六包：口腔根管预备机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3把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（预算价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1.5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1、</w:t>
      </w:r>
      <w:r>
        <w:rPr>
          <w:rFonts w:hint="eastAsia" w:ascii="宋体" w:hAnsi="宋体" w:cs="宋体"/>
          <w:b/>
          <w:bCs w:val="0"/>
          <w:sz w:val="30"/>
          <w:szCs w:val="30"/>
          <w:lang w:eastAsia="zh-CN"/>
        </w:rPr>
        <w:t>用途：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用来替代手工扩大根管，制备出更标准的根管，为充填做准备。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2、</w:t>
      </w:r>
      <w:r>
        <w:rPr>
          <w:rFonts w:hint="eastAsia" w:ascii="宋体" w:hAnsi="宋体" w:cs="宋体"/>
          <w:b/>
          <w:bCs w:val="0"/>
          <w:sz w:val="30"/>
          <w:szCs w:val="30"/>
          <w:lang w:eastAsia="zh-CN"/>
        </w:rPr>
        <w:t>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2.1 电源 ： AC120V/230V    50/60Hz电池盒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★2.2程序：根据不同的镍钛锉系统的要求，机器可预设9种程序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★2.3最大扭矩值：7Ncm（使用20:1齿轮时）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★2.4速度范围：100-13,000转/分（20:1、4:1、1:1的转速比组合时）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2.5充电时间/连续使用时间：充电5小时/可连续使用2小时以上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★2.6手机重量：带线马达与手机不能高于92g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3、</w:t>
      </w:r>
      <w:r>
        <w:rPr>
          <w:rFonts w:hint="eastAsia" w:ascii="宋体" w:hAnsi="宋体" w:cs="宋体"/>
          <w:b/>
          <w:bCs w:val="0"/>
          <w:sz w:val="30"/>
          <w:szCs w:val="30"/>
          <w:lang w:eastAsia="zh-CN"/>
        </w:rPr>
        <w:t>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3.1控制组件        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3.2马达与马达线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3.3MP-F20R机头（减速比20:1）1个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3.4手机架     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3.5AC变压器  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/>
          <w:sz w:val="30"/>
          <w:szCs w:val="30"/>
          <w:lang w:eastAsia="zh-CN"/>
        </w:rPr>
      </w:pPr>
    </w:p>
    <w:p>
      <w:pPr>
        <w:spacing w:line="480" w:lineRule="exact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七包：</w:t>
      </w:r>
      <w:r>
        <w:rPr>
          <w:rFonts w:hint="eastAsia" w:ascii="宋体" w:hAnsi="宋体" w:cs="宋体"/>
          <w:b/>
          <w:bCs/>
          <w:sz w:val="30"/>
          <w:szCs w:val="30"/>
        </w:rPr>
        <w:t>射线防护眼镜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2只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（预算价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1.35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万元）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美国原装进口；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正面镜片铅当量0.75mmpb；内置侧防镜片，侧面镜片铅当量0.5mmpb；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平光镜整体重量≤91.4g；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4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包裹式镜架设计，镜架材料为防过敏材质，鼻垫材料为硅胶材质，佩戴更安全，更舒适；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5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可定制光学度数；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6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配件：专用眼镜清洗液（防起雾），防滑落安全绳，专用眼镜盒。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7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具有质量体系要求最严格的ISO 13485 医疗器械质量管理体系认证及   ISO 9001 质量管理体系双认证；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8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具有欧盟权威认证机构BTTG颁发的最新EC证书；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9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具有美国FDA认证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</w:pPr>
    </w:p>
    <w:p>
      <w:pPr>
        <w:spacing w:line="480" w:lineRule="exact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八包：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断钉取出器1套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（预算价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1.2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</w:pPr>
    </w:p>
    <w:tbl>
      <w:tblPr>
        <w:tblStyle w:val="4"/>
        <w:tblW w:w="1041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489"/>
        <w:gridCol w:w="537"/>
        <w:gridCol w:w="537"/>
        <w:gridCol w:w="40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90×Sw2.5，六角，换柄式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90×Sw3.5，六角，换柄式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90×Sw1.2，四方，换柄式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90×Sw1.5，四方，换柄式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90×0.4×2，十字，换柄式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90×T8，梅花，换柄式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90×T10，梅花，换柄式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90×T15，梅花，换柄式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90×T25，梅花，换柄式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进口医用优质不锈钢，表面亚光处理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骨刀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200×8，直，圆刃，铝合金柄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头端国产优质不锈钢，表面亚光处理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90×R2.5×11,换柄式，U型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骨铰刀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150，三角刃，刃长20，换柄式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160×R6×10，尖头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90×Sw1.5，换柄式，六角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90×Sw2.0，换柄式，六角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90×Sw3.0，换柄式，六角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90×Sw4.0，换柄式，六角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90×Sw4.5，换柄式，六角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90×Sw5.0，换柄式，六角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90×Sw5.5，换柄式，六角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90×0.5×3，换柄式，一字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90×0.6×6，换柄式，一字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断钉取出器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195×H3.5，换柄式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断钉取出器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195×H4.5，换柄式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断钉取出器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200，夹持H3-5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90×T20，换柄式，梅花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90×T30，换柄式，梅花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骨科钻头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80×Ф5，硬质合金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材质硬质合金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骨科钻头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80×Ф6，硬质合金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材质硬质合金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骨科钻头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80×Ф7，硬质合金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材质硬质合金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螺钉打滑取出器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90×Sw2.5，换柄式，六角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螺钉打滑取出器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90×Sw3.5，换柄式，六角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螺钉打滑取出器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90×Sw4.0，换柄式，六角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90×H2.0，换柄式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90×H2.7，换柄式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150×H4.0，换柄式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150×H5.0，换柄式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150×H6.5，换柄式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150×H8.0，换柄式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90×4.0，换柄式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90×5.0，换柄式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取钉器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90×6.5，换柄式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160，直型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头端国产优质不锈钢，表面亚光处理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100，T型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头端国产优质不锈钢，表面亚光处理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</w:pPr>
    </w:p>
    <w:p>
      <w:pPr>
        <w:spacing w:line="480" w:lineRule="exact"/>
        <w:rPr>
          <w:rFonts w:hint="eastAsia" w:ascii="宋体" w:hAnsi="宋体" w:cs="宋体"/>
          <w:color w:val="000000"/>
          <w:spacing w:val="1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10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11</w:t>
    </w:r>
    <w:r>
      <w:rPr>
        <w:b/>
        <w:sz w:val="24"/>
        <w:szCs w:val="24"/>
      </w:rPr>
      <w:fldChar w:fldCharType="end"/>
    </w:r>
  </w:p>
  <w:p>
    <w:pPr>
      <w:pStyle w:val="2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10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11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4258"/>
    <w:multiLevelType w:val="multilevel"/>
    <w:tmpl w:val="09914258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entative="0">
      <w:start w:val="1"/>
      <w:numFmt w:val="decimal"/>
      <w:lvlText w:val="1.1.%2"/>
      <w:lvlJc w:val="left"/>
      <w:pPr>
        <w:ind w:left="1260" w:hanging="420"/>
      </w:pPr>
      <w:rPr>
        <w:rFonts w:hint="eastAsia"/>
        <w:b w:val="0"/>
        <w:i w:val="0"/>
        <w:color w:val="auto"/>
        <w:spacing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0EB3225A"/>
    <w:multiLevelType w:val="multilevel"/>
    <w:tmpl w:val="0EB3225A"/>
    <w:lvl w:ilvl="0" w:tentative="0">
      <w:start w:val="1"/>
      <w:numFmt w:val="decimal"/>
      <w:lvlText w:val="1.%1"/>
      <w:lvlJc w:val="left"/>
      <w:pPr>
        <w:ind w:left="840" w:hanging="420"/>
      </w:pPr>
      <w:rPr>
        <w:b w:val="0"/>
        <w:color w:val="auto"/>
        <w:spacing w:val="0"/>
      </w:rPr>
    </w:lvl>
    <w:lvl w:ilvl="1" w:tentative="0">
      <w:start w:val="1"/>
      <w:numFmt w:val="decimal"/>
      <w:lvlText w:val="1.2.%2"/>
      <w:lvlJc w:val="left"/>
      <w:pPr>
        <w:ind w:left="1260" w:hanging="420"/>
      </w:pPr>
      <w:rPr>
        <w:b w:val="0"/>
        <w:i w:val="0"/>
        <w:color w:val="auto"/>
        <w:spacing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DF1521"/>
    <w:multiLevelType w:val="multilevel"/>
    <w:tmpl w:val="1EDF1521"/>
    <w:lvl w:ilvl="0" w:tentative="0">
      <w:start w:val="1"/>
      <w:numFmt w:val="decimal"/>
      <w:lvlText w:val="1.%1"/>
      <w:lvlJc w:val="left"/>
      <w:pPr>
        <w:ind w:left="840" w:hanging="420"/>
      </w:pPr>
      <w:rPr>
        <w:rFonts w:hint="eastAsia"/>
        <w:b/>
        <w:color w:val="auto"/>
        <w:spacing w:val="0"/>
      </w:rPr>
    </w:lvl>
    <w:lvl w:ilvl="1" w:tentative="0">
      <w:start w:val="1"/>
      <w:numFmt w:val="decimal"/>
      <w:lvlText w:val="1.1.%2"/>
      <w:lvlJc w:val="left"/>
      <w:pPr>
        <w:ind w:left="1260" w:hanging="420"/>
      </w:pPr>
      <w:rPr>
        <w:rFonts w:hint="eastAsia"/>
        <w:b w:val="0"/>
        <w:i w:val="0"/>
        <w:color w:val="auto"/>
        <w:spacing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>
    <w:nsid w:val="24CF4173"/>
    <w:multiLevelType w:val="multilevel"/>
    <w:tmpl w:val="24CF4173"/>
    <w:lvl w:ilvl="0" w:tentative="0">
      <w:start w:val="1"/>
      <w:numFmt w:val="decimal"/>
      <w:lvlText w:val="1.%1"/>
      <w:lvlJc w:val="left"/>
      <w:pPr>
        <w:ind w:left="840" w:hanging="420"/>
      </w:pPr>
      <w:rPr>
        <w:b w:val="0"/>
        <w:color w:val="auto"/>
        <w:spacing w:val="0"/>
      </w:rPr>
    </w:lvl>
    <w:lvl w:ilvl="1" w:tentative="0">
      <w:start w:val="1"/>
      <w:numFmt w:val="decimal"/>
      <w:lvlText w:val="1.4.%2"/>
      <w:lvlJc w:val="left"/>
      <w:pPr>
        <w:ind w:left="1260" w:hanging="420"/>
      </w:pPr>
      <w:rPr>
        <w:b w:val="0"/>
        <w:i w:val="0"/>
        <w:color w:val="auto"/>
        <w:spacing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9400853"/>
    <w:multiLevelType w:val="multilevel"/>
    <w:tmpl w:val="39400853"/>
    <w:lvl w:ilvl="0" w:tentative="0">
      <w:start w:val="1"/>
      <w:numFmt w:val="decimal"/>
      <w:lvlText w:val="2.%1"/>
      <w:lvlJc w:val="left"/>
      <w:pPr>
        <w:ind w:left="840" w:hanging="420"/>
      </w:pPr>
      <w:rPr>
        <w:rFonts w:hint="eastAsia"/>
        <w:spacing w:val="0"/>
      </w:rPr>
    </w:lvl>
    <w:lvl w:ilvl="1" w:tentative="0">
      <w:start w:val="1"/>
      <w:numFmt w:val="decimal"/>
      <w:lvlText w:val="2.1.%2"/>
      <w:lvlJc w:val="left"/>
      <w:pPr>
        <w:ind w:left="1260" w:hanging="420"/>
      </w:pPr>
      <w:rPr>
        <w:rFonts w:hint="eastAsia"/>
        <w:b w:val="0"/>
        <w:i w:val="0"/>
        <w:color w:val="auto"/>
        <w:spacing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F0E402E"/>
    <w:multiLevelType w:val="multilevel"/>
    <w:tmpl w:val="3F0E402E"/>
    <w:lvl w:ilvl="0" w:tentative="0">
      <w:start w:val="1"/>
      <w:numFmt w:val="decimal"/>
      <w:lvlText w:val="1.%1"/>
      <w:lvlJc w:val="left"/>
      <w:pPr>
        <w:ind w:left="840" w:hanging="420"/>
      </w:pPr>
      <w:rPr>
        <w:b w:val="0"/>
        <w:color w:val="auto"/>
        <w:spacing w:val="0"/>
      </w:rPr>
    </w:lvl>
    <w:lvl w:ilvl="1" w:tentative="0">
      <w:start w:val="1"/>
      <w:numFmt w:val="decimal"/>
      <w:lvlText w:val="1.3.%2"/>
      <w:lvlJc w:val="left"/>
      <w:pPr>
        <w:ind w:left="1260" w:hanging="420"/>
      </w:pPr>
      <w:rPr>
        <w:b w:val="0"/>
        <w:i w:val="0"/>
        <w:color w:val="auto"/>
        <w:spacing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31EF0"/>
    <w:rsid w:val="39E3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2021-04-21T07:50:00Z</dcterms:created>
  <dc:creator>his</dc:creator>
  <cp:lastModifiedBy>his</cp:lastModifiedBy>
  <dcterms:modified xsi:type="dcterms:W3CDTF">2021-04-21T07:51:18Z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