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color w:val="auto"/>
          <w:sz w:val="44"/>
          <w:szCs w:val="44"/>
        </w:rPr>
      </w:pPr>
      <w:r>
        <w:rPr>
          <w:rFonts w:hint="eastAsia" w:ascii="仿宋" w:hAnsi="仿宋" w:eastAsia="仿宋"/>
          <w:b/>
          <w:bCs/>
          <w:color w:val="auto"/>
          <w:sz w:val="44"/>
          <w:szCs w:val="44"/>
        </w:rPr>
        <w:t>高举中国特色社会主义伟大旗帜  为全面建设社会主义现代化国家而团结奋斗</w:t>
      </w:r>
    </w:p>
    <w:p>
      <w:pPr>
        <w:jc w:val="center"/>
        <w:rPr>
          <w:rFonts w:ascii="仿宋" w:hAnsi="仿宋" w:eastAsia="仿宋"/>
          <w:b/>
          <w:bCs/>
          <w:color w:val="auto"/>
          <w:sz w:val="32"/>
          <w:szCs w:val="32"/>
        </w:rPr>
      </w:pPr>
      <w:r>
        <w:rPr>
          <w:rFonts w:hint="eastAsia" w:ascii="仿宋" w:hAnsi="仿宋" w:eastAsia="仿宋"/>
          <w:b/>
          <w:bCs/>
          <w:color w:val="auto"/>
          <w:sz w:val="32"/>
          <w:szCs w:val="32"/>
        </w:rPr>
        <w:t>——在中国共产党第二十次全国代表大会上的报告</w:t>
      </w:r>
    </w:p>
    <w:p>
      <w:pPr>
        <w:jc w:val="center"/>
        <w:rPr>
          <w:rFonts w:ascii="仿宋" w:hAnsi="仿宋" w:eastAsia="仿宋"/>
          <w:color w:val="auto"/>
          <w:sz w:val="32"/>
          <w:szCs w:val="32"/>
        </w:rPr>
      </w:pPr>
      <w:r>
        <w:rPr>
          <w:rFonts w:hint="eastAsia" w:ascii="仿宋" w:hAnsi="仿宋" w:eastAsia="仿宋"/>
          <w:color w:val="auto"/>
          <w:sz w:val="32"/>
          <w:szCs w:val="32"/>
        </w:rPr>
        <w:t>（2022年10月16日）</w:t>
      </w:r>
    </w:p>
    <w:p>
      <w:pPr>
        <w:jc w:val="center"/>
        <w:rPr>
          <w:rFonts w:ascii="仿宋" w:hAnsi="仿宋" w:eastAsia="仿宋"/>
          <w:color w:val="auto"/>
          <w:sz w:val="32"/>
          <w:szCs w:val="32"/>
        </w:rPr>
      </w:pPr>
      <w:r>
        <w:rPr>
          <w:rFonts w:hint="eastAsia" w:ascii="仿宋" w:hAnsi="仿宋" w:eastAsia="仿宋"/>
          <w:color w:val="auto"/>
          <w:sz w:val="32"/>
          <w:szCs w:val="32"/>
        </w:rPr>
        <w:t>习近平</w:t>
      </w:r>
    </w:p>
    <w:p>
      <w:pPr>
        <w:rPr>
          <w:rFonts w:ascii="仿宋" w:hAnsi="仿宋" w:eastAsia="仿宋"/>
          <w:color w:val="auto"/>
          <w:sz w:val="32"/>
          <w:szCs w:val="32"/>
        </w:rPr>
      </w:pPr>
    </w:p>
    <w:p>
      <w:pPr>
        <w:rPr>
          <w:rFonts w:ascii="仿宋" w:hAnsi="仿宋" w:eastAsia="仿宋"/>
          <w:color w:val="auto"/>
          <w:sz w:val="32"/>
          <w:szCs w:val="32"/>
        </w:rPr>
      </w:pPr>
      <w:r>
        <w:rPr>
          <w:rFonts w:hint="eastAsia" w:ascii="仿宋" w:hAnsi="仿宋" w:eastAsia="仿宋"/>
          <w:color w:val="auto"/>
          <w:sz w:val="32"/>
          <w:szCs w:val="32"/>
        </w:rPr>
        <w:t>同志们：</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现在，我代表第十九届中央委员会向大会作报告。</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中国共产党第二十次全国代表大会，是在全党全国各族人民迈上全面建设社会主义现代化国家新征程、向第二个百年奋斗目标进军的关键时刻召开的一次十分重要的大会。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一、过去五年的工作和新时代十年的伟大变革</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二、开辟马克思主义中国化时代化新境界</w:t>
      </w:r>
    </w:p>
    <w:p>
      <w:pPr>
        <w:ind w:firstLine="640" w:firstLineChars="200"/>
        <w:rPr>
          <w:rFonts w:ascii="仿宋" w:hAnsi="仿宋" w:eastAsia="仿宋"/>
          <w:color w:val="auto"/>
          <w:sz w:val="32"/>
          <w:szCs w:val="32"/>
        </w:rPr>
      </w:pPr>
      <w:r>
        <w:rPr>
          <w:rFonts w:hint="eastAsia" w:ascii="仿宋" w:hAnsi="仿宋" w:eastAsia="仿宋"/>
          <w:color w:val="auto"/>
          <w:sz w:val="32"/>
          <w:szCs w:val="32"/>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三、新时代新征程中国共产党的使命任务</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从现在起，中国共产党的中心任务就是团结带领全国各族人民全面建成社会主义现代化强国、实现第二个百年奋斗目标，以中国式现代化全面推进中华民族伟大复兴。</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在新中国成立特别是改革开放以来长期探索和实践基础上，经过十八大以来在理论和实践上的创新突破，我们党成功推进和拓展了中国式现代化。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中国式现代化，是中国共产党领导的社会主义现代化，既有各国现代化的共同特征，更有基于自己国情的中国特色。</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全面建成社会主义现代化强国，总的战略安排是分两步走：从二〇二〇年到二〇三五年基本实现社会主义现代化；从二〇三五年到本世纪中叶把我国建成富强民主文明和谐美丽的社会主义现代化强国。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在基本实现现代化的基础上，我们要继续奋斗，到本世纪中叶，把我国建设成为综合国力和国际影响力领先的社会主义现代化强国。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——坚持以人民为中心的发展思想。维护人民根本利益，增进民生福祉，不断实现发展为了人民、发展依靠人民、发展成果由人民共享，让现代化建设成果更多更公平惠及全体人民。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坚持发扬斗争精神。增强全党全国各族人民的志气、骨气、底气，不信邪、不怕鬼、不怕压，知难而进、迎难而上，统筹发展和安全，全力战胜前进道路上各种困难和挑战，依靠顽强斗争打开事业发展新天地。</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四、加快构建新发展格局，着力推动高质量发展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五、实施科教兴国战略，强化现代化建设人才支撑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我们要坚持教育优先发展、科技自立自强、人才引领驱动，加快建设教育强国、科技强国、人才强国，坚持为党育人、为国育才，全面提高人才自主培养质量，着力造就拔尖创新人才，聚天下英才而用之。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六、发展全过程人民民主，保障人民当家作主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七、坚持全面依法治国，推进法治中国建设</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全面依法治国是国家治理的一场深刻革命，关系党执政兴国，关系人民幸福安康，关系党和国家长治久安。必须更好发挥法治固根本、稳预期、利长远的保障作用，在法治轨道上全面建设社会主义现代化国家。</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八、推进文化自信自强，铸就社会主义文化新辉煌</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九、增进民生福祉，提高人民生活品质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十、推动绿色发展，促进人与自然和谐共生</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我们要推进美丽中国建设，坚持山水林田湖草沙一体化保护和系统治理，统筹产业结构调整、污染治理、生态保护、应对气候变化，协同推进降碳、减污、扩绿、增长，推进生态优先、节约集约、绿色低碳发展。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十一、推进国家安全体系和能力现代化，坚决维护国家安全和社会稳定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国家安全是民族复兴的根基，社会稳定是国家强盛的前提。必须坚定不移贯彻总体国家安全观，把维护国家安全贯穿党和国家工作各方面全过程，确保国家安全和社会稳定。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十二、实现建军一百年奋斗目标，开创国防和军队现代化新局面</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人民军队始终是党和人民完全可以信赖的英雄军队，有信心、有能力维护国家主权、统一和领土完整，有信心、有能力为实现中华民族伟大复兴提供战略支撑，有信心、有能力为世界和平与发展作出更大贡献！</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十三、坚持和完善“一国两制”，推进祖国统一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“一国两制”是中国特色社会主义的伟大创举，是香港、澳门回归后保持长期繁荣稳定的最佳制度安排，必须长期坚持。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发展壮大爱国爱港爱澳力量，增强港澳同胞的爱国精神，形成更广泛的国内外支持“一国两制”的统一战线。坚决打击反中乱港乱澳势力，坚决防范和遏制外部势力干预港澳事务。</w:t>
      </w:r>
    </w:p>
    <w:p>
      <w:pPr>
        <w:ind w:firstLine="640" w:firstLineChars="200"/>
        <w:rPr>
          <w:rFonts w:ascii="仿宋" w:hAnsi="仿宋" w:eastAsia="仿宋"/>
          <w:color w:val="auto"/>
          <w:sz w:val="32"/>
          <w:szCs w:val="32"/>
        </w:rPr>
      </w:pPr>
      <w:r>
        <w:rPr>
          <w:rFonts w:hint="eastAsia" w:ascii="仿宋" w:hAnsi="仿宋" w:eastAsia="仿宋"/>
          <w:color w:val="auto"/>
          <w:sz w:val="32"/>
          <w:szCs w:val="32"/>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十四、促进世界和平与发展，推动构建人类命运共同体</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中国始终坚持维护世界和平、促进共同发展的外交政策宗旨，致力于推动构建人类命运共同体。</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我们所处的是一个充满挑战的时代，也是一个充满希望的时代。中国人民愿同世界人民携手开创人类更加美好的未来！</w:t>
      </w:r>
    </w:p>
    <w:p>
      <w:pPr>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十五、坚定不移全面从严治党，深入推进新时代党的建设新的伟大工程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我们要落实新时代党的建设总要求，健全全面从严治党体系，全面推进党的自我净化、自我完善、自我革新、自我提高，使我们党坚守初心使命，始终成为中国特色社会主义事业的坚强领导核心。</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ind w:firstLine="640" w:firstLineChars="200"/>
        <w:jc w:val="right"/>
        <w:rPr>
          <w:rFonts w:hint="eastAsia" w:ascii="楷体" w:hAnsi="楷体" w:eastAsia="楷体" w:cs="楷体"/>
          <w:color w:val="auto"/>
          <w:sz w:val="32"/>
          <w:szCs w:val="32"/>
        </w:rPr>
      </w:pPr>
      <w:bookmarkStart w:id="0" w:name="_GoBack"/>
      <w:bookmarkEnd w:id="0"/>
      <w:r>
        <w:rPr>
          <w:rFonts w:hint="eastAsia" w:ascii="楷体" w:hAnsi="楷体" w:eastAsia="楷体" w:cs="楷体"/>
          <w:color w:val="auto"/>
          <w:sz w:val="32"/>
          <w:szCs w:val="32"/>
        </w:rPr>
        <w:t>（转自“学习强国”学习平台）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6E67"/>
    <w:rsid w:val="003D18E5"/>
    <w:rsid w:val="00D06E67"/>
    <w:rsid w:val="6D982186"/>
    <w:rsid w:val="700E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4899</Words>
  <Characters>27926</Characters>
  <Lines>232</Lines>
  <Paragraphs>65</Paragraphs>
  <TotalTime>17</TotalTime>
  <ScaleCrop>false</ScaleCrop>
  <LinksUpToDate>false</LinksUpToDate>
  <CharactersWithSpaces>32760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2022-11-01T00:37:00Z</dcterms:created>
  <dc:creator>zq</dc:creator>
  <cp:lastModifiedBy>his</cp:lastModifiedBy>
  <dcterms:modified xsi:type="dcterms:W3CDTF">2022-11-01T07:48:21Z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