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b/>
          <w:bCs/>
          <w:sz w:val="24"/>
          <w:szCs w:val="24"/>
          <w:highlight w:val="none"/>
          <w:lang w:val="en-US" w:eastAsia="zh-CN"/>
        </w:rPr>
        <w:t>全自动生化免疫分析仪参数</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1、系统整体要求</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流水线系统须由全自动样品处理系统（包含自动进样单元、自动离心单元、自动去盖单元、检测模块连接端口、自动加盖单元、在线冰箱单元、传输轨道及数据信息管理系统）、全自动生化分析仪检测模块、全自动化学发光分析检测模块组成，实现全流程自动化流水线。全自动样品处理系统各单元必须为同一品牌。全自动样品处理系统、全自动生化分析仪检测模块、全自动化学发光分析检测模块须为中国境内生产注册，提供各组成模块境内（非进口）注册证或备案凭证。</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流水线系统具备良好拓展性，可支持连接生化分析仪、免疫分析仪</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流水线无需额外空气压缩机提供动力</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2、自动进样单元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单个进样单元容量≥400 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单个进样单元处理速度≥750 样本/小时。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3、自动离心单元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单台离心机速度≥270 管/小时，离心机≥</w:t>
      </w:r>
      <w:r>
        <w:rPr>
          <w:rFonts w:hint="eastAsia" w:ascii="宋体" w:hAnsi="宋体" w:cs="宋体"/>
          <w:sz w:val="24"/>
          <w:szCs w:val="24"/>
          <w:highlight w:val="none"/>
          <w:lang w:val="en-US" w:eastAsia="zh-CN"/>
        </w:rPr>
        <w:t>2台</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具有低温离心、自动配平、设定离心参数的功能。</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离心机机械臂从轨道上单次抓取样品管≥4 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4、自动去盖单元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每个去盖单元去盖速度≥600 样本/小时。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5、自动加盖（封膜）单元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 每个加盖（封膜）速度≥500 样本/小时。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6、在线冰箱单元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 后处理系统存储冰箱样本容量≥5000 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单台存储冰箱的处理速度≥600 样本/小时。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后处理系统支持全科室样本（包括线下样本）管理和存储，复测，追加测试等功能，可自动定位并调取标本。</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支持全自动质控管理功能。</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7、样本输出单元</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 单个出样单元容量≥400 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 单个出样单元分类及出样速度≥750 管/小时，可连续出样。</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8、传输轨道</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 主传输轨道为磁动力、磁悬浮、锂电池运载小车轨道传输技术</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 样品管在主轨道上单管传输</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 主体轨道≥3 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9、数据信息管理系统</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 支持移动设备（如手机）端查看。</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 系统集中控制并管理在线仪器，可实时监控检测标本实时状态、标本位置、仪器运行状态、试剂信息。</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 具有结果自动审核功能，能够结合仪器报警、测试项目正常范围、质控结果、差值校验以及客户自定义的规则来进行多规则的结果自动审核，并建立危急值管理。</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 具有样本 TAT 时间实时监控功能，包括急诊、门诊样本的 TAT 管控，并能及时提醒 TAT 超时样本及其状态。</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10、分析仪连接流水线端口</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 生化分析仪以联机方式并入流水线，以提升分析仪独立操作的通量，保留单机原有急诊进样通道。</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 化学发光免疫分析仪以联机方式并入流水线，以提升分析仪独立操作的通量，保留单机原有急诊进样通道。</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 预留≥</w:t>
      </w:r>
      <w:r>
        <w:rPr>
          <w:rFonts w:hint="eastAsia" w:ascii="宋体" w:hAnsi="宋体" w:cs="宋体"/>
          <w:sz w:val="24"/>
          <w:szCs w:val="24"/>
          <w:highlight w:val="none"/>
          <w:lang w:val="en-US" w:eastAsia="zh-CN"/>
        </w:rPr>
        <w:t>2个</w:t>
      </w:r>
      <w:r>
        <w:rPr>
          <w:rFonts w:hint="eastAsia" w:ascii="宋体" w:hAnsi="宋体" w:eastAsia="宋体" w:cs="宋体"/>
          <w:sz w:val="24"/>
          <w:szCs w:val="24"/>
          <w:highlight w:val="none"/>
          <w:lang w:val="en-US" w:eastAsia="zh-CN"/>
        </w:rPr>
        <w:t>流水线端口</w:t>
      </w:r>
      <w:r>
        <w:rPr>
          <w:rFonts w:hint="eastAsia" w:ascii="宋体" w:hAnsi="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11、全自动生化分析仪</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 单机检测模块光学速度≥2000 测试/小时；单机检测模块离子（电解质）速度≥600 测试/小时。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 生化光学检测速度≥4000 测试/小时 ，离子（电解质）总速度≥600 测试/小时。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 电解质模块须内置于生化分析仪设备内部</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 配套光学检测项目的生化试剂品牌与生化分析仪同一品牌。</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 单机连接流水线后仍具备手工样本架进样模式与急诊模式。</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11.6 比色杯采用硬质石英玻璃反应杯。</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 比色控温方式：采用恒温槽固体直热或惰性油循环温控系统，升温快，保证温度控制更加精准，非水浴等方式。</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11.8 温控消耗：无需维护，无需水、水浴添加剂（如抑菌剂）或油浴添加剂等额外消耗，降低成本。</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11.9 最小检测单元采用双试剂盘，且试剂位≥140 个。</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11.10 试剂量：10 ul ～200 ul ，以 0.5ul 步进。</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11.11 单测试最小反应总体积：≤80μl。</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11.12 样本针清洗：具有机内样本针超声波清洗功能。</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11.13 光学系统：反应波长≥14 个。</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 全自动化学发光免疫分析仪</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 单机或单模块最大测试速度≥500 测试/小时，综合免疫检测总速度≥1000测试/小时。</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 单机或单模块的试剂位≥35 个（有冷藏功能）。</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12.3 可以提供高血压项目如肾素、醛固酮、皮质醇、ACTH 的检测。</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12.4 可以提供肝纤项目层粘连蛋白、透明质酸、III 型前胶原、IV 型胶原的检测。</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12.5 可以提供甲状腺功能的 rT3 项目检测。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sz w:val="24"/>
          <w:szCs w:val="24"/>
          <w:highlight w:val="none"/>
          <w:lang w:val="en-US" w:eastAsia="zh-CN"/>
        </w:rPr>
      </w:pPr>
      <w:r>
        <w:rPr>
          <w:rFonts w:hint="default"/>
          <w:sz w:val="24"/>
          <w:szCs w:val="24"/>
          <w:highlight w:val="none"/>
          <w:lang w:val="en-US" w:eastAsia="zh-CN"/>
        </w:rPr>
        <w:t>★</w:t>
      </w:r>
      <w:r>
        <w:rPr>
          <w:rFonts w:hint="eastAsia" w:asciiTheme="majorEastAsia" w:hAnsiTheme="majorEastAsia" w:eastAsiaTheme="majorEastAsia" w:cstheme="majorEastAsia"/>
          <w:sz w:val="24"/>
          <w:szCs w:val="24"/>
          <w:highlight w:val="none"/>
          <w:lang w:val="en-US" w:eastAsia="zh-CN"/>
        </w:rPr>
        <w:t xml:space="preserve">12.6 </w:t>
      </w:r>
      <w:r>
        <w:rPr>
          <w:rFonts w:hint="default"/>
          <w:sz w:val="24"/>
          <w:szCs w:val="24"/>
          <w:highlight w:val="none"/>
          <w:lang w:val="en-US" w:eastAsia="zh-CN"/>
        </w:rPr>
        <w:t>所投</w:t>
      </w:r>
      <w:r>
        <w:rPr>
          <w:rFonts w:hint="eastAsia"/>
          <w:sz w:val="24"/>
          <w:szCs w:val="24"/>
          <w:highlight w:val="none"/>
          <w:lang w:val="en-US" w:eastAsia="zh-CN"/>
        </w:rPr>
        <w:t>仪器配套试剂的甲功项目（T3、T4、FT3、FT4、TSH）、肿瘤项目（</w:t>
      </w:r>
      <w:r>
        <w:rPr>
          <w:rFonts w:hint="default"/>
          <w:sz w:val="24"/>
          <w:szCs w:val="24"/>
          <w:highlight w:val="none"/>
          <w:lang w:val="en-US" w:eastAsia="zh-CN"/>
        </w:rPr>
        <w:t>CEA、AFP、</w:t>
      </w:r>
      <w:r>
        <w:rPr>
          <w:rFonts w:hint="eastAsia"/>
          <w:sz w:val="24"/>
          <w:szCs w:val="24"/>
          <w:highlight w:val="none"/>
          <w:lang w:val="en-US" w:eastAsia="zh-CN"/>
        </w:rPr>
        <w:t>T</w:t>
      </w:r>
      <w:r>
        <w:rPr>
          <w:rFonts w:hint="default"/>
          <w:sz w:val="24"/>
          <w:szCs w:val="24"/>
          <w:highlight w:val="none"/>
          <w:lang w:val="en-US" w:eastAsia="zh-CN"/>
        </w:rPr>
        <w:t>PSA、FPSA、CA12-5、CA19-9、CA153、SCC、CA724</w:t>
      </w:r>
      <w:r>
        <w:rPr>
          <w:rFonts w:hint="eastAsia"/>
          <w:sz w:val="24"/>
          <w:szCs w:val="24"/>
          <w:highlight w:val="none"/>
          <w:lang w:val="en-US" w:eastAsia="zh-CN"/>
        </w:rPr>
        <w:t>）、传染病项目（HBsAg、HBsAb、HBeAg、HBeAb、HBcAb）须满足</w:t>
      </w:r>
      <w:r>
        <w:rPr>
          <w:rFonts w:hint="default"/>
          <w:sz w:val="24"/>
          <w:szCs w:val="24"/>
          <w:highlight w:val="none"/>
          <w:lang w:val="en-US" w:eastAsia="zh-CN"/>
        </w:rPr>
        <w:t>2021年安徽发光集采</w:t>
      </w:r>
      <w:r>
        <w:rPr>
          <w:rFonts w:hint="eastAsia"/>
          <w:sz w:val="24"/>
          <w:szCs w:val="24"/>
          <w:highlight w:val="none"/>
          <w:lang w:val="en-US" w:eastAsia="zh-CN"/>
        </w:rPr>
        <w:t>要求，投标文件中提供投标品牌以上项目配套试剂省集采平台完整截图（含流水号和项目名称）。</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sz w:val="24"/>
          <w:szCs w:val="24"/>
          <w:highlight w:val="none"/>
          <w:lang w:val="en-US" w:eastAsia="zh-CN"/>
        </w:rPr>
      </w:pPr>
      <w:r>
        <w:rPr>
          <w:rFonts w:hint="eastAsia" w:ascii="宋体" w:hAnsi="宋体" w:eastAsia="宋体" w:cs="宋体"/>
          <w:sz w:val="24"/>
          <w:szCs w:val="24"/>
          <w:highlight w:val="none"/>
          <w:lang w:val="en-US" w:eastAsia="zh-CN"/>
        </w:rPr>
        <w:t xml:space="preserve">12.7 </w:t>
      </w:r>
      <w:r>
        <w:rPr>
          <w:rFonts w:hint="eastAsia"/>
          <w:sz w:val="24"/>
          <w:szCs w:val="24"/>
          <w:highlight w:val="none"/>
          <w:lang w:val="en-US" w:eastAsia="zh-CN"/>
        </w:rPr>
        <w:t>所投仪器还可开展甲功项目（anti-Tg、anti-TPO、TRAB）、肿瘤项目（NSE、CY21-1、Pro-GRP、CA50、CA242、HE4、FEER）、性激素（β-HCG、PROG、LH、FSH、PROL、E2、TESTO）、传染病（anti-TP、HIV Ag/Ab、anti-HCV）、心肌项目（TNI、MYO、BNP）、糖尿病项目（C-P、INS），提供以上项目省集采平台完整截图（含流水号和项目名称）。</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w:t>
      </w:r>
      <w:r>
        <w:rPr>
          <w:rFonts w:hint="eastAsia"/>
          <w:sz w:val="24"/>
          <w:szCs w:val="24"/>
          <w:highlight w:val="none"/>
          <w:lang w:val="en-US" w:eastAsia="zh-CN"/>
        </w:rPr>
        <w:t>采用</w:t>
      </w:r>
      <w:r>
        <w:rPr>
          <w:rFonts w:hint="default"/>
          <w:sz w:val="24"/>
          <w:szCs w:val="24"/>
          <w:highlight w:val="none"/>
          <w:lang w:val="en-US" w:eastAsia="zh-CN"/>
        </w:rPr>
        <w:t>钢针加样，具液面探测、随量跟踪、立体防撞、堵针检测、空吸检测功能</w:t>
      </w:r>
      <w:r>
        <w:rPr>
          <w:rFonts w:hint="eastAsia" w:ascii="宋体" w:hAnsi="宋体" w:eastAsia="宋体" w:cs="宋体"/>
          <w:sz w:val="24"/>
          <w:szCs w:val="24"/>
          <w:highlight w:val="none"/>
          <w:lang w:val="en-US" w:eastAsia="zh-CN"/>
        </w:rPr>
        <w:t>，样本针携带污染率≤0.1PPM（1×10</w:t>
      </w:r>
      <w:r>
        <w:rPr>
          <w:rFonts w:hint="eastAsia" w:ascii="宋体" w:hAnsi="宋体" w:eastAsia="宋体" w:cs="宋体"/>
          <w:sz w:val="24"/>
          <w:szCs w:val="24"/>
          <w:highlight w:val="none"/>
          <w:vertAlign w:val="superscript"/>
          <w:lang w:val="en-US" w:eastAsia="zh-CN"/>
        </w:rPr>
        <w:t>-7</w:t>
      </w:r>
      <w:r>
        <w:rPr>
          <w:rFonts w:hint="eastAsia" w:ascii="宋体" w:hAnsi="宋体" w:eastAsia="宋体" w:cs="宋体"/>
          <w:sz w:val="24"/>
          <w:szCs w:val="24"/>
          <w:highlight w:val="none"/>
          <w:lang w:val="en-US" w:eastAsia="zh-CN"/>
        </w:rPr>
        <w:t>）。</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12.9、支持图像识别技术自动识别不同的样本容器，确保加样的准确性。</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bidi="ar-SA"/>
        </w:rPr>
        <w:t>二、</w:t>
      </w:r>
      <w:r>
        <w:rPr>
          <w:rFonts w:hint="eastAsia" w:ascii="宋体" w:hAnsi="宋体" w:eastAsia="宋体" w:cs="宋体"/>
          <w:b/>
          <w:bCs/>
          <w:sz w:val="24"/>
          <w:szCs w:val="24"/>
          <w:highlight w:val="none"/>
          <w:lang w:val="en-US" w:eastAsia="zh-CN"/>
        </w:rPr>
        <w:t>全自动血球流水线</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1、全自动血液分析流水线基本功能及要求</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1.1、★全自动血液分析流水线由同品牌全自动五分类血液细胞分析仪、全自动推片染色机、全自动形态学分析仪（阅片机）、全自动CRP检测模块通过轨道连接组成。血球流水线各组成模块须为中国境内（非进口）生产注册，提供各组成模块境内注册证或备案凭证。</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w:t>
      </w:r>
      <w:r>
        <w:rPr>
          <w:rFonts w:hint="eastAsia" w:cs="宋体" w:asciiTheme="minorEastAsia" w:hAnsiTheme="minorEastAsia" w:eastAsiaTheme="minorEastAsia"/>
          <w:sz w:val="24"/>
          <w:szCs w:val="24"/>
          <w:highlight w:val="none"/>
        </w:rPr>
        <w:t>流水线</w:t>
      </w:r>
      <w:r>
        <w:rPr>
          <w:rFonts w:hint="eastAsia" w:asciiTheme="minorEastAsia" w:hAnsiTheme="minorEastAsia" w:eastAsiaTheme="minorEastAsia"/>
          <w:sz w:val="24"/>
          <w:szCs w:val="24"/>
          <w:highlight w:val="none"/>
        </w:rPr>
        <w:t>血常规五分类</w:t>
      </w:r>
      <w:r>
        <w:rPr>
          <w:rFonts w:hint="eastAsia" w:asciiTheme="minorEastAsia" w:hAnsiTheme="minorEastAsia"/>
          <w:sz w:val="24"/>
          <w:szCs w:val="24"/>
          <w:highlight w:val="none"/>
          <w:lang w:val="en-US" w:eastAsia="zh-CN"/>
        </w:rPr>
        <w:t>整体检测</w:t>
      </w:r>
      <w:r>
        <w:rPr>
          <w:rFonts w:asciiTheme="minorEastAsia" w:hAnsiTheme="minorEastAsia" w:eastAsiaTheme="minorEastAsia"/>
          <w:sz w:val="24"/>
          <w:szCs w:val="24"/>
          <w:highlight w:val="none"/>
        </w:rPr>
        <w:t>速度≥400</w:t>
      </w:r>
      <w:r>
        <w:rPr>
          <w:rFonts w:hint="eastAsia" w:asciiTheme="minorEastAsia" w:hAnsiTheme="minorEastAsia" w:eastAsiaTheme="minorEastAsia"/>
          <w:sz w:val="24"/>
          <w:szCs w:val="24"/>
          <w:highlight w:val="none"/>
        </w:rPr>
        <w:t>T/H</w:t>
      </w:r>
      <w:r>
        <w:rPr>
          <w:rFonts w:hint="eastAsia" w:asciiTheme="minorEastAsia" w:hAnsiTheme="minorEastAsia"/>
          <w:sz w:val="24"/>
          <w:szCs w:val="24"/>
          <w:highlight w:val="none"/>
          <w:lang w:eastAsia="zh-CN"/>
        </w:rPr>
        <w:t>，</w:t>
      </w:r>
      <w:r>
        <w:rPr>
          <w:rFonts w:hint="eastAsia" w:asciiTheme="minorEastAsia" w:hAnsiTheme="minorEastAsia" w:eastAsiaTheme="minorEastAsia"/>
          <w:sz w:val="24"/>
          <w:szCs w:val="24"/>
          <w:highlight w:val="none"/>
        </w:rPr>
        <w:t>网织红</w:t>
      </w:r>
      <w:r>
        <w:rPr>
          <w:rFonts w:hint="eastAsia" w:asciiTheme="minorEastAsia" w:hAnsiTheme="minorEastAsia"/>
          <w:sz w:val="24"/>
          <w:szCs w:val="24"/>
          <w:highlight w:val="none"/>
          <w:lang w:val="en-US" w:eastAsia="zh-CN"/>
        </w:rPr>
        <w:t>整体检测</w:t>
      </w:r>
      <w:r>
        <w:rPr>
          <w:rFonts w:hint="eastAsia" w:asciiTheme="minorEastAsia" w:hAnsiTheme="minorEastAsia" w:eastAsiaTheme="minorEastAsia"/>
          <w:sz w:val="24"/>
          <w:szCs w:val="24"/>
          <w:highlight w:val="none"/>
        </w:rPr>
        <w:t>速度</w:t>
      </w:r>
      <w:r>
        <w:rPr>
          <w:rFonts w:asciiTheme="minorEastAsia" w:hAnsiTheme="minorEastAsia" w:eastAsiaTheme="minorEastAsia"/>
          <w:sz w:val="24"/>
          <w:szCs w:val="24"/>
          <w:highlight w:val="none"/>
        </w:rPr>
        <w:t>≥2</w:t>
      </w:r>
      <w:r>
        <w:rPr>
          <w:rFonts w:hint="eastAsia" w:asciiTheme="minorEastAsia" w:hAnsiTheme="minorEastAsia"/>
          <w:sz w:val="24"/>
          <w:szCs w:val="24"/>
          <w:highlight w:val="none"/>
          <w:lang w:val="en-US" w:eastAsia="zh-CN"/>
        </w:rPr>
        <w:t>0</w:t>
      </w:r>
      <w:r>
        <w:rPr>
          <w:rFonts w:asciiTheme="minorEastAsia" w:hAnsiTheme="minorEastAsia" w:eastAsiaTheme="minorEastAsia"/>
          <w:sz w:val="24"/>
          <w:szCs w:val="24"/>
          <w:highlight w:val="none"/>
        </w:rPr>
        <w:t>0T/H</w:t>
      </w:r>
      <w:r>
        <w:rPr>
          <w:rFonts w:hint="eastAsia" w:asciiTheme="minorEastAsia" w:hAnsiTheme="minorEastAsia"/>
          <w:sz w:val="24"/>
          <w:szCs w:val="24"/>
          <w:highlight w:val="none"/>
          <w:lang w:eastAsia="zh-CN"/>
        </w:rPr>
        <w:t>，</w:t>
      </w:r>
      <w:r>
        <w:rPr>
          <w:rFonts w:hint="eastAsia" w:cs="宋体" w:asciiTheme="minorEastAsia" w:hAnsiTheme="minorEastAsia" w:eastAsiaTheme="minorEastAsia"/>
          <w:sz w:val="24"/>
          <w:szCs w:val="24"/>
          <w:highlight w:val="none"/>
        </w:rPr>
        <w:t>C</w:t>
      </w:r>
      <w:r>
        <w:rPr>
          <w:rFonts w:cs="宋体" w:asciiTheme="minorEastAsia" w:hAnsiTheme="minorEastAsia" w:eastAsiaTheme="minorEastAsia"/>
          <w:sz w:val="24"/>
          <w:szCs w:val="24"/>
          <w:highlight w:val="none"/>
        </w:rPr>
        <w:t>RP</w:t>
      </w:r>
      <w:r>
        <w:rPr>
          <w:rFonts w:hint="eastAsia" w:cs="宋体" w:asciiTheme="minorEastAsia" w:hAnsiTheme="minorEastAsia"/>
          <w:sz w:val="24"/>
          <w:szCs w:val="24"/>
          <w:highlight w:val="none"/>
          <w:lang w:val="en-US" w:eastAsia="zh-CN"/>
        </w:rPr>
        <w:t>整体</w:t>
      </w:r>
      <w:r>
        <w:rPr>
          <w:rFonts w:hint="eastAsia" w:cs="宋体" w:asciiTheme="minorEastAsia" w:hAnsiTheme="minorEastAsia" w:eastAsiaTheme="minorEastAsia"/>
          <w:sz w:val="24"/>
          <w:szCs w:val="24"/>
          <w:highlight w:val="none"/>
        </w:rPr>
        <w:t>检测</w:t>
      </w:r>
      <w:r>
        <w:rPr>
          <w:rFonts w:asciiTheme="minorEastAsia" w:hAnsiTheme="minorEastAsia" w:eastAsiaTheme="minorEastAsia"/>
          <w:sz w:val="24"/>
          <w:szCs w:val="24"/>
          <w:highlight w:val="none"/>
        </w:rPr>
        <w:t>速度≥200</w:t>
      </w:r>
      <w:r>
        <w:rPr>
          <w:rFonts w:hint="eastAsia" w:asciiTheme="minorEastAsia" w:hAnsiTheme="minorEastAsia" w:eastAsiaTheme="minorEastAsia"/>
          <w:sz w:val="24"/>
          <w:szCs w:val="24"/>
          <w:highlight w:val="none"/>
        </w:rPr>
        <w:t>T/H</w:t>
      </w:r>
      <w:r>
        <w:rPr>
          <w:rFonts w:hint="eastAsia" w:asciiTheme="minorEastAsia" w:hAnsiTheme="minorEastAsia"/>
          <w:sz w:val="24"/>
          <w:szCs w:val="24"/>
          <w:highlight w:val="none"/>
          <w:lang w:eastAsia="zh-CN"/>
        </w:rPr>
        <w:t>，</w:t>
      </w:r>
      <w:r>
        <w:rPr>
          <w:rFonts w:cs="宋体" w:asciiTheme="minorEastAsia" w:hAnsiTheme="minorEastAsia" w:eastAsiaTheme="minorEastAsia"/>
          <w:sz w:val="24"/>
          <w:szCs w:val="24"/>
          <w:highlight w:val="none"/>
        </w:rPr>
        <w:t>SAA</w:t>
      </w:r>
      <w:r>
        <w:rPr>
          <w:rFonts w:hint="eastAsia" w:cs="宋体" w:asciiTheme="minorEastAsia" w:hAnsiTheme="minorEastAsia" w:eastAsiaTheme="minorEastAsia"/>
          <w:sz w:val="24"/>
          <w:szCs w:val="24"/>
          <w:highlight w:val="none"/>
        </w:rPr>
        <w:t>检测</w:t>
      </w:r>
      <w:r>
        <w:rPr>
          <w:rFonts w:asciiTheme="minorEastAsia" w:hAnsiTheme="minorEastAsia" w:eastAsiaTheme="minorEastAsia"/>
          <w:sz w:val="24"/>
          <w:szCs w:val="24"/>
          <w:highlight w:val="none"/>
        </w:rPr>
        <w:t>速度≥200</w:t>
      </w:r>
      <w:r>
        <w:rPr>
          <w:rFonts w:hint="eastAsia" w:asciiTheme="minorEastAsia" w:hAnsiTheme="minorEastAsia" w:eastAsiaTheme="minorEastAsia"/>
          <w:sz w:val="24"/>
          <w:szCs w:val="24"/>
          <w:highlight w:val="none"/>
        </w:rPr>
        <w:t>T/H</w:t>
      </w:r>
      <w:r>
        <w:rPr>
          <w:rFonts w:hint="eastAsia" w:asciiTheme="minorEastAsia" w:hAnsiTheme="minorEastAsia"/>
          <w:sz w:val="24"/>
          <w:szCs w:val="24"/>
          <w:highlight w:val="none"/>
          <w:lang w:eastAsia="zh-CN"/>
        </w:rPr>
        <w:t>。</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1.3、可扩展性要求：整线可扩展连接与血液细胞分析仪、同品牌CRP分析模块及同品牌糖化血红蛋白模块、同品牌阅片机模块根据业主需求承诺免费升级使用并提供承诺函</w:t>
      </w:r>
      <w:r>
        <w:rPr>
          <w:rFonts w:hint="default"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 xml:space="preserve"> </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1.4、急诊插入功能：可随时插入急诊标本。</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1.5、报告审核功能：整线配备样本报告专家审核系统。</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1.6、血球流水线可连接本项目生化免疫流水线端口</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2、各模块功能及要求</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2.1、全自动血液分析仪模块</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2.1.1、★检测方法及原理：半导体激光法、鞘流阻抗法、核酸荧光染色法、流式细胞技术。</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2.1.2、具备白细胞分类测定、有核红细胞测定、网织红细胞测定、红细胞测定、血小板测定、血红蛋白测定、感染红细胞测定等功能。</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2.1.3、血液模式检测参数：报告参数≥36个，直方图≥2个，散点图≥6个；研究参数≥36个。</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2.1.4、★单机全自动细胞计数和分类检测速度≥</w:t>
      </w:r>
      <w:r>
        <w:rPr>
          <w:rFonts w:hint="eastAsia" w:ascii="宋体" w:hAnsi="宋体" w:eastAsia="宋体" w:cs="宋体"/>
          <w:sz w:val="24"/>
          <w:szCs w:val="24"/>
          <w:highlight w:val="none"/>
          <w:lang w:val="en-US" w:eastAsia="zh-CN"/>
        </w:rPr>
        <w:t>12</w:t>
      </w:r>
      <w:r>
        <w:rPr>
          <w:rFonts w:hint="default" w:ascii="宋体" w:hAnsi="宋体" w:eastAsia="宋体" w:cs="宋体"/>
          <w:sz w:val="24"/>
          <w:szCs w:val="24"/>
          <w:highlight w:val="none"/>
          <w:lang w:val="en-US" w:eastAsia="zh-CN"/>
        </w:rPr>
        <w:t>0样本/小时。</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2.1.5、具有全自动体液（含胸水、腹水、脑脊液、滑膜液等体液）细胞计数和对体液中的白细胞进行分类的功能；具有通过高荧光体液细胞参数对肿瘤细胞进行提示功能。</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2.1.6、体液模式报告检测参数≥7项，研究参数≥10项。</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2.1.7、★具有低值白细胞检测功能，如遇白细胞低值时自动增加计数颗粒数量，无需再额外消耗试剂。</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2.1.8、血液分析仪主机自带彩色液晶触摸屏，外接电脑标配原厂中文报告审核、数据处理、复检规则设置的软件系统。</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2.1.9、★血液分析线性范围（静脉血）：白细胞：（0-500） 109/L，红细胞：（0-8.6） 1012/L，血小板：（0-5000） 109/L。</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2.1.10、体液分析白细胞线性（0-10）×109/L，白细胞本底≤0.001×109/L；红细胞线性（0-5）×1012/L，红细胞本底≤0.003×1012/L。</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2.1.11、★</w:t>
      </w:r>
      <w:r>
        <w:rPr>
          <w:rFonts w:hint="eastAsia" w:ascii="宋体" w:hAnsi="宋体" w:cs="宋体"/>
          <w:sz w:val="24"/>
          <w:szCs w:val="24"/>
          <w:highlight w:val="none"/>
          <w:lang w:val="en-US" w:eastAsia="zh-CN"/>
        </w:rPr>
        <w:t>必须</w:t>
      </w:r>
      <w:r>
        <w:rPr>
          <w:rFonts w:hint="default" w:ascii="宋体" w:hAnsi="宋体" w:eastAsia="宋体" w:cs="宋体"/>
          <w:sz w:val="24"/>
          <w:szCs w:val="24"/>
          <w:highlight w:val="none"/>
          <w:lang w:val="en-US" w:eastAsia="zh-CN"/>
        </w:rPr>
        <w:t>提供原厂配套的CFDA注册的质控品、校准品。</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2.2、全自动推片染色机模块</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2.2.1、 可独立工作，在没有血常规HCT结果时也可进行推片。</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2.2.2、工作速度：≥120张玻片/小时。</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2.2.3、 用血量：全自动进样≤200μl，闭盖进样≤200μl，微量血进样≤40μl。</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2.2.4、 染色玻片储存：专用玻片篮，每篮可放置10张玻片，可循环使用。</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2.2.5、 仪器可自动检测血液粘稠度，根据粘稠度的不同对滴血量、推片的速度/角度、推刀在血滴上停留的时间等进行控制。</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3、自动阅片机模块</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3.1、测定对象：对涂片上的红细胞、白细胞和血小板的形态进行图像摄取、可视化观察及描述，白细胞单细胞图像摄取、分类、计数，红细胞的分类形态描述，血小板的形态描述和计数。</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3.2、★单机检测速度：外周血≥</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0张涂片/小时(完全分类）。</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3.3、白细胞预分类：中性杆状核粒细胞、中性分叶核粒细胞、嗜酸性粒细胞、嗜碱性粒细胞、淋巴细胞、单核细胞、早幼、中幼、晚幼粒细胞、浆细胞、原始细胞、异淋等。</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3.4、★血小板：具有血小板估算和血小板聚集分析功能，可根据血常规中血小板聚集报警自动扫描片尾区。</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3.5、非白细胞预分类：包括有核红细胞、巨大血小板、血小板聚集、涂抹细胞、沉渣等。</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3.6、血涂片的阅片结果可以和血常规结果同屏显示，并可自动修正血常规结果。</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cs="宋体"/>
          <w:sz w:val="24"/>
          <w:szCs w:val="24"/>
          <w:highlight w:val="none"/>
          <w:lang w:val="en-US" w:eastAsia="zh-CN"/>
        </w:rPr>
      </w:pP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cs="宋体"/>
          <w:sz w:val="24"/>
          <w:szCs w:val="24"/>
          <w:highlight w:val="none"/>
          <w:lang w:val="en-US" w:eastAsia="zh-CN"/>
        </w:rPr>
      </w:pP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全自动凝血流水线</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1.★连接方式：支持多台单机凝血分析仪连接。</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2.开关机模式：单台凝血分析仪可单独控制开关机。</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3.检测方法：凝固法、发色底物法、免疫比浊法。</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4.★检测通道：≥40个，可同时适用凝固法、发色底物法、免疫比浊法项目。</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5.检测光源：LED持久光源。</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6.★检测速度：≥900测试/小时。</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7.综合检测速度：七项综合检测速度≥900测试/小时。</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样品位置：样本位≥250个。</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9.进样类型：轨道式连续进样，具有内置条码扫描装置，可以实时扫描样本的条码信息，样本支持随意放入，旋转扫码。</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10.样本量预检：自定义样本量范围，对样本量进行自动检查。</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11.★加样针：加样针（包含样本针和试剂针）≥10根。</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12.闭盖穿刺：样本针具有液位感应和优化的闭盖穿刺功能；适应不同真空采血管。</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13.急诊功能：随时插入急诊样本，独立急诊专用进样通道。</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14.试剂位置：≥110个冷藏试剂腔位，≥40个常温试剂腔位。</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15.试剂装卸载：实时在线更换试剂，不暂停测试不降速。</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16.自动复检：独立自动缓存区，支持自动复检。</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17.★APTT纠正实验：APTT纠正实验7步检测全自动化，且满足2h在机自动孵育。</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18.废液排放：支持废液直排。</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19.声光报警：仪器支持声光报警，可远距离提示仪器状态信息。</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20.反应杯：≥2400个反应杯容量，倾倒式随时加载；支持不停机倾倒废杯。</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b/>
          <w:bCs/>
          <w:kern w:val="0"/>
          <w:sz w:val="24"/>
          <w:szCs w:val="24"/>
          <w:highlight w:val="none"/>
          <w:lang w:val="en-US" w:eastAsia="zh-CN" w:bidi="ar-SA"/>
        </w:rPr>
        <w:t>四</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sz w:val="24"/>
          <w:szCs w:val="24"/>
          <w:highlight w:val="none"/>
          <w:lang w:val="en-US" w:eastAsia="zh-CN"/>
        </w:rPr>
        <w:t>免疫化学发光单机</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测试速度：≥500T/H，可采用模块组合设计，连接同品牌免疫模块，具有模块拓展功能；</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2、试剂位：≥</w:t>
      </w:r>
      <w:r>
        <w:rPr>
          <w:rFonts w:hint="eastAsia" w:ascii="宋体" w:hAnsi="宋体" w:cs="宋体"/>
          <w:sz w:val="24"/>
          <w:szCs w:val="24"/>
          <w:highlight w:val="none"/>
          <w:lang w:val="en-US" w:eastAsia="zh-CN"/>
        </w:rPr>
        <w:t>35个；</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3、单模块样本位：≥140人份，原始管上机并随时加载；</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ascii="宋体" w:hAnsi="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sz w:val="24"/>
          <w:szCs w:val="24"/>
          <w:highlight w:val="none"/>
        </w:rPr>
        <w:t>急诊功能：具备急诊功能，急诊样本随时插入，优先处理，急诊项目完成时间10-15分钟；</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、反应过程中能连续加载样本试剂及耗品；</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、试剂系统：具备试剂冷藏装置（2-8℃），试剂可在机冷藏存储，试剂不足报警且可在线添加；</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default" w:ascii="宋体" w:hAnsi="宋体" w:eastAsia="宋体" w:cs="宋体"/>
          <w:sz w:val="24"/>
          <w:szCs w:val="24"/>
          <w:highlight w:val="none"/>
          <w:lang w:val="en-US" w:eastAsia="zh-CN"/>
        </w:rPr>
        <w:t>★</w:t>
      </w:r>
      <w:r>
        <w:rPr>
          <w:rFonts w:hint="eastAsia" w:ascii="宋体" w:hAnsi="宋体"/>
          <w:sz w:val="24"/>
          <w:szCs w:val="24"/>
          <w:highlight w:val="none"/>
        </w:rPr>
        <w:t>加样系统：</w:t>
      </w:r>
      <w:r>
        <w:rPr>
          <w:rFonts w:hint="eastAsia" w:ascii="宋体" w:hAnsi="宋体"/>
          <w:sz w:val="24"/>
          <w:szCs w:val="24"/>
          <w:highlight w:val="none"/>
          <w:lang w:val="en-US" w:eastAsia="zh-CN"/>
        </w:rPr>
        <w:t>钢针</w:t>
      </w:r>
      <w:r>
        <w:rPr>
          <w:rFonts w:hint="eastAsia" w:ascii="宋体" w:hAnsi="宋体"/>
          <w:sz w:val="24"/>
          <w:szCs w:val="24"/>
          <w:highlight w:val="none"/>
        </w:rPr>
        <w:t>加样（样本添加和试剂添加）系统具备液面感应、随量跟踪、气泡、空吸检测、防堵、防撞功能；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、交叉污染率：≤0.1PPM，保证结果精确性；</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五、尿液分析流水线技术参数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（一）、全自动尿液分析仪</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★1、测试原理：高亮度冷光源比色分析测试系统，可减少环境光干扰，确保仪器检测的灵敏性、准确度和稳定性；测试标本拍照留存具备溯源性。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2、测试项目：11-14项。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3、拓展功能：可通过增加模块自动检测电导率、颜色、浊度。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4、测试波长：≥3个波长。</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5、样本要求：2ml非离心尿,最小吸入量1ml。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6、检测速度：</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240测试/小时。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7、试纸条容量：≥200条。</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8、送样装置：全自动送样装置，支持十管样品架，可批处理60个样本。待检区最大扩容至400个样本位，已检区最大扩容至500个样本位。</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9、分纸系统：试纸条采用子弹夹式包装，即插即用。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10、加样系统：独创淋样加样方式。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11、联机功能：可与同品牌尿液有形成分分析仪联机检测，综合报告尿液干化学检测结果、有形成分镜检结果和理学指标，提供尿液分析综合解决方案。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（二）、尿液有形成分分析仪器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1、工作原理：利用机器视觉技术，以自动形态学方法对尿中有形成份进行自动识别与分类计数，对阴阳性标本自动分析判断，进行快速阴性过筛检测；对尿中有形成分全自动进行高、低倍镜识别与分类计数。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2、目标自动定位跟踪技术：标本上机不需离心，仪器自动全范围扫描，确保阳性标本不漏检；低倍目标定位，高倍对目标跟踪扫描。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★3、全自控数码显微镜：仪器全自动实现：① 具备高低倍物镜自动转换；②视野清晰度调焦；③左右运动扫描流动计数池；④逐行运动扫描流动计数池；⑤ 聚光镜强弱光调节。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4、检验项目: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对尿中所有有形成分，标准化分类定量计数；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理学指标，可检测电导率，可接收和输入颜色、浊度；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干化项目，可联机检测或接收外接的尿干化学仪的结果。</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★5、红细胞形态学（红细胞位相）：仪器自动分析红细胞形态学参数，提供大小、形状、色度曲线图和细胞分布散点图；</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6、样品量：最小2ml，吸入量0.5ml。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7、标本处理：标本无需离心，直接上机方式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8、急诊功能：可随时插入急诊样品检测</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9、报告方式：可综合报告干化、理学、有形成分计数结果、红细胞形态学曲线图、高低倍下实景图，图文并茂。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★10、质控功能：可进行准确性质控与灵敏度质控，质控物分高浓度、中浓度、低浓度、灵敏度四个浓度。质控品通过CFDA认证，且为真实细胞成分。</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11、正常人群参考值：仪器具备不离心镜检正常人群参考值</w:t>
      </w:r>
      <w:r>
        <w:rPr>
          <w:rFonts w:hint="eastAsia" w:ascii="宋体" w:hAnsi="宋体" w:eastAsia="宋体" w:cs="宋体"/>
          <w:b w:val="0"/>
          <w:bCs w:val="0"/>
          <w:sz w:val="24"/>
          <w:szCs w:val="24"/>
          <w:highlight w:val="none"/>
          <w:lang w:val="en-US" w:eastAsia="zh-CN"/>
        </w:rPr>
        <w:t>（提供相关资料）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★12、检测速度：单台仪器≥160个阴性标本/小时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★13、准确度：浓度5个/ul检出率≥95%</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14、交叉污染：浓度（4600～5400）个/µl：≤1个/µl；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浓度（9200～10800）个/µl：≤2个/µl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15、数据接口：双向通讯接口，方便数据传输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16、网络功能：</w:t>
      </w:r>
      <w:r>
        <w:rPr>
          <w:rFonts w:hint="eastAsia" w:ascii="宋体" w:hAnsi="宋体" w:cs="宋体"/>
          <w:b w:val="0"/>
          <w:bCs w:val="0"/>
          <w:sz w:val="24"/>
          <w:szCs w:val="24"/>
          <w:highlight w:val="none"/>
          <w:lang w:val="en-US" w:eastAsia="zh-CN"/>
        </w:rPr>
        <w:t>免费</w:t>
      </w:r>
      <w:r>
        <w:rPr>
          <w:rFonts w:hint="eastAsia" w:ascii="宋体" w:hAnsi="宋体" w:eastAsia="宋体" w:cs="宋体"/>
          <w:b w:val="0"/>
          <w:bCs w:val="0"/>
          <w:sz w:val="24"/>
          <w:szCs w:val="24"/>
          <w:highlight w:val="none"/>
          <w:lang w:val="en-US" w:eastAsia="zh-CN"/>
        </w:rPr>
        <w:t>联机科室及医院计算机网络，实现分析报告无纸化传输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六、全自动粪便分析仪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1、工作原理：利用机器视觉技术分别对大便的颜色、性状、胶体金检测卡、镜下有形成分进行实景采图，结果自动进行识别、分类与计数；</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2、送样装置：轨道式送样，一次性可</w:t>
      </w:r>
      <w:r>
        <w:rPr>
          <w:rFonts w:hint="eastAsia" w:ascii="宋体" w:hAnsi="宋体" w:cs="宋体"/>
          <w:b w:val="0"/>
          <w:bCs w:val="0"/>
          <w:sz w:val="24"/>
          <w:szCs w:val="24"/>
          <w:highlight w:val="none"/>
          <w:lang w:val="en-US" w:eastAsia="zh-CN"/>
        </w:rPr>
        <w:t>批量</w:t>
      </w:r>
      <w:r>
        <w:rPr>
          <w:rFonts w:hint="eastAsia" w:ascii="宋体" w:hAnsi="宋体" w:eastAsia="宋体" w:cs="宋体"/>
          <w:b w:val="0"/>
          <w:bCs w:val="0"/>
          <w:sz w:val="24"/>
          <w:szCs w:val="24"/>
          <w:highlight w:val="none"/>
          <w:lang w:val="en-US" w:eastAsia="zh-CN"/>
        </w:rPr>
        <w:t>处理</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50个标本；</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3、样本前处理：仪器全自动完成样本稀释、搅拌、富集、过滤、加样。</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4、粪便标本采集处理器：样本传送、检测及回收过程全密封，可气动传输。</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5、★金标卡检测：自动任选组合检测1-10个不同项目；采用一次性“弹夹式”设计包装；孵育位≥75个。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6、全自控数码显微镜：全自动实现高低倍物镜自动转换、视野清晰度自动调焦、左右运动扫描流动计数池、逐行运动扫描流动计数池、聚光镜强弱光调节、灯光采用LED冷光源。</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7、★计数板：镜检</w:t>
      </w:r>
      <w:r>
        <w:rPr>
          <w:rFonts w:hint="eastAsia" w:ascii="宋体" w:hAnsi="宋体" w:cs="宋体"/>
          <w:b w:val="0"/>
          <w:bCs w:val="0"/>
          <w:sz w:val="24"/>
          <w:szCs w:val="24"/>
          <w:highlight w:val="none"/>
          <w:lang w:val="en-US" w:eastAsia="zh-CN"/>
        </w:rPr>
        <w:t>采用</w:t>
      </w:r>
      <w:r>
        <w:rPr>
          <w:rFonts w:hint="eastAsia" w:ascii="宋体" w:hAnsi="宋体" w:eastAsia="宋体" w:cs="宋体"/>
          <w:b w:val="0"/>
          <w:bCs w:val="0"/>
          <w:sz w:val="24"/>
          <w:szCs w:val="24"/>
          <w:highlight w:val="none"/>
          <w:lang w:val="en-US" w:eastAsia="zh-CN"/>
        </w:rPr>
        <w:t>一次性计数板；可容纳≥6个样本同时排队沉淀；计数板贮存仓容量：≥150个。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8、集中审核功能：仪器</w:t>
      </w:r>
      <w:r>
        <w:rPr>
          <w:rFonts w:hint="eastAsia" w:ascii="宋体" w:hAnsi="宋体" w:eastAsia="宋体" w:cs="宋体"/>
          <w:b w:val="0"/>
          <w:bCs w:val="0"/>
          <w:sz w:val="24"/>
          <w:szCs w:val="24"/>
          <w:highlight w:val="none"/>
          <w:lang w:val="en-US" w:eastAsia="zh-CN"/>
        </w:rPr>
        <w:t>自动从CCD所拍图片中识别截取单个有形成分的图片，分类集中排列；</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9、★检测速度：综合速度≥90个样本/小时；</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10、急诊功能：特设急诊位，急诊标本自动传送，自动检测；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11、报告方式：以数据、图像和文字描述相结合的方式发出综合报告；</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12、★有形成分回收率：≥90%；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13、携带污染率：浓度（4600～5400）个/µl：≤1个/µl；浓度（9200～10800）个/µl：≤2个/µl；</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14、★质控：具备仪器生产厂家同一品牌的粪便隐血质控、粪便转铁蛋白质控、粪便分析细胞、虫卵质控，并取得CFDA注册证。</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15、数据接口：双向通讯接口；</w:t>
      </w:r>
      <w:r>
        <w:rPr>
          <w:rFonts w:hint="eastAsia" w:ascii="宋体" w:hAnsi="宋体" w:cs="宋体"/>
          <w:b w:val="0"/>
          <w:bCs w:val="0"/>
          <w:sz w:val="24"/>
          <w:szCs w:val="24"/>
          <w:highlight w:val="none"/>
          <w:lang w:val="en-US" w:eastAsia="zh-CN"/>
        </w:rPr>
        <w:t>免费</w:t>
      </w:r>
      <w:r>
        <w:rPr>
          <w:rFonts w:hint="eastAsia" w:ascii="宋体" w:hAnsi="宋体" w:eastAsia="宋体" w:cs="宋体"/>
          <w:b w:val="0"/>
          <w:bCs w:val="0"/>
          <w:sz w:val="24"/>
          <w:szCs w:val="24"/>
          <w:highlight w:val="none"/>
          <w:lang w:val="en-US" w:eastAsia="zh-CN"/>
        </w:rPr>
        <w:t>联机科室及医院计算机网络，实现分析报告无纸化传输；</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七、全自动白带分析仪</w:t>
      </w:r>
    </w:p>
    <w:tbl>
      <w:tblPr>
        <w:tblStyle w:val="1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000000" w:fill="FFFFFF"/>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8737" w:type="dxa"/>
            <w:shd w:val="clear" w:color="000000" w:fill="FFFFFF"/>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1</w:t>
            </w:r>
          </w:p>
        </w:tc>
        <w:tc>
          <w:tcPr>
            <w:tcW w:w="8737" w:type="dxa"/>
            <w:shd w:val="clear" w:color="auto" w:fill="auto"/>
            <w:vAlign w:val="center"/>
          </w:tcPr>
          <w:p>
            <w:pP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全流程全自动化智能化检测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要求形态学检测和干化学检测部分必需为一体机。</w:t>
            </w:r>
            <w:r>
              <w:rPr>
                <w:rFonts w:hint="eastAsia" w:ascii="宋体" w:hAnsi="宋体" w:eastAsia="宋体" w:cs="宋体"/>
                <w:color w:val="000000"/>
                <w:kern w:val="0"/>
                <w:sz w:val="24"/>
                <w:szCs w:val="24"/>
                <w:highlight w:val="none"/>
              </w:rPr>
              <w:t>形态学检测</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kern w:val="0"/>
                <w:sz w:val="24"/>
                <w:szCs w:val="24"/>
                <w:highlight w:val="none"/>
              </w:rPr>
              <w:t>自动识别上皮细胞、白细胞、杆菌等有形成分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干化学检测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检测分泌物的唾液酸苷酶（SNA）、β-N-乙酰氨基葡糖苷酶（NAG）、脯氨酸氨基肽酶（PIP）、白细胞酯酶（LE）、过氧化氢（H</w:t>
            </w:r>
            <w:r>
              <w:rPr>
                <w:rFonts w:hint="eastAsia" w:ascii="宋体" w:hAnsi="宋体" w:eastAsia="宋体" w:cs="宋体"/>
                <w:color w:val="000000"/>
                <w:kern w:val="0"/>
                <w:sz w:val="24"/>
                <w:szCs w:val="24"/>
                <w:highlight w:val="none"/>
                <w:vertAlign w:val="subscript"/>
              </w:rPr>
              <w:t>2</w:t>
            </w:r>
            <w:r>
              <w:rPr>
                <w:rFonts w:hint="eastAsia" w:ascii="宋体" w:hAnsi="宋体" w:eastAsia="宋体" w:cs="宋体"/>
                <w:color w:val="000000"/>
                <w:kern w:val="0"/>
                <w:sz w:val="24"/>
                <w:szCs w:val="24"/>
                <w:highlight w:val="none"/>
              </w:rPr>
              <w:t>O</w:t>
            </w:r>
            <w:r>
              <w:rPr>
                <w:rFonts w:hint="eastAsia" w:ascii="宋体" w:hAnsi="宋体" w:eastAsia="宋体" w:cs="宋体"/>
                <w:color w:val="000000"/>
                <w:kern w:val="0"/>
                <w:sz w:val="24"/>
                <w:szCs w:val="24"/>
                <w:highlight w:val="none"/>
                <w:vertAlign w:val="subscript"/>
              </w:rPr>
              <w:t>2</w:t>
            </w:r>
            <w:r>
              <w:rPr>
                <w:rFonts w:hint="eastAsia" w:ascii="宋体" w:hAnsi="宋体" w:eastAsia="宋体" w:cs="宋体"/>
                <w:color w:val="000000"/>
                <w:kern w:val="0"/>
                <w:sz w:val="24"/>
                <w:szCs w:val="24"/>
                <w:highlight w:val="none"/>
              </w:rPr>
              <w:t>）浓度及pH</w:t>
            </w:r>
            <w:r>
              <w:rPr>
                <w:rFonts w:hint="eastAsia" w:ascii="宋体" w:hAnsi="宋体" w:eastAsia="宋体" w:cs="宋体"/>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t>测试速度：</w:t>
            </w:r>
            <w:r>
              <w:rPr>
                <w:rFonts w:hint="eastAsia" w:ascii="宋体" w:hAnsi="宋体" w:eastAsia="宋体" w:cs="宋体"/>
                <w:sz w:val="24"/>
                <w:szCs w:val="24"/>
                <w:highlight w:val="none"/>
              </w:rPr>
              <w:t>≥</w:t>
            </w:r>
            <w:r>
              <w:rPr>
                <w:rFonts w:hint="eastAsia" w:ascii="宋体" w:hAnsi="宋体" w:eastAsia="宋体" w:cs="宋体"/>
                <w:sz w:val="24"/>
                <w:szCs w:val="24"/>
                <w:highlight w:val="none"/>
              </w:rPr>
              <w:t>60T/小时</w:t>
            </w:r>
            <w:r>
              <w:rPr>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8737" w:type="dxa"/>
            <w:shd w:val="clear" w:color="auto" w:fill="auto"/>
            <w:vAlign w:val="center"/>
          </w:tcPr>
          <w:p>
            <w:pPr>
              <w:widowControl/>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形态学检测方法学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显微镜检法（金标准）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p>
        </w:tc>
        <w:tc>
          <w:tcPr>
            <w:tcW w:w="8737" w:type="dxa"/>
            <w:shd w:val="clear" w:color="auto" w:fill="auto"/>
            <w:vAlign w:val="center"/>
          </w:tcPr>
          <w:p>
            <w:pPr>
              <w:widowControl/>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聚焦扫描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动态聚焦扫描层数：≥3层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737" w:type="dxa"/>
            <w:shd w:val="clear" w:color="auto" w:fill="auto"/>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高倍镜下拍摄视频，并在视频中对滴虫等动态细胞进行检测，视频时长：≥</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8737" w:type="dxa"/>
            <w:shd w:val="clear" w:color="auto" w:fill="auto"/>
            <w:vAlign w:val="center"/>
          </w:tcPr>
          <w:p>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卡仓：弹夹式卡仓：60人份</w:t>
            </w:r>
            <w:r>
              <w:rPr>
                <w:rFonts w:hint="eastAsia" w:ascii="宋体" w:hAnsi="宋体" w:eastAsia="宋体" w:cs="宋体"/>
                <w:sz w:val="24"/>
                <w:szCs w:val="24"/>
                <w:highlight w:val="none"/>
                <w:lang w:val="en-US" w:eastAsia="zh-CN"/>
              </w:rPr>
              <w:t>或20人份</w:t>
            </w:r>
            <w:r>
              <w:rPr>
                <w:rFonts w:hint="eastAsia" w:ascii="宋体" w:hAnsi="宋体" w:eastAsia="宋体" w:cs="宋体"/>
                <w:sz w:val="24"/>
                <w:szCs w:val="24"/>
                <w:highlight w:val="none"/>
              </w:rPr>
              <w:t>“镜检+干化学”一次性集成芯片，杜绝样本交叉污染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p>
        </w:tc>
        <w:tc>
          <w:tcPr>
            <w:tcW w:w="8737" w:type="dxa"/>
            <w:shd w:val="clear" w:color="auto" w:fill="auto"/>
            <w:vAlign w:val="center"/>
          </w:tcPr>
          <w:p>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样本自动稀释：</w:t>
            </w:r>
            <w:r>
              <w:rPr>
                <w:rFonts w:hint="eastAsia" w:ascii="宋体" w:hAnsi="宋体" w:eastAsia="宋体" w:cs="宋体"/>
                <w:color w:val="000000" w:themeColor="text1"/>
                <w:sz w:val="24"/>
                <w:szCs w:val="24"/>
                <w:highlight w:val="none"/>
                <w14:textFill>
                  <w14:solidFill>
                    <w14:schemeClr w14:val="tx1"/>
                  </w14:solidFill>
                </w14:textFill>
              </w:rPr>
              <w:t>自动检测样本浊度，高浓度样本自动稀释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8</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清洁度定义：仪器完全按照《全国临床检验操作规程》中清洁度判定表对样本清洁度进行判定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w:t>
            </w:r>
          </w:p>
        </w:tc>
        <w:tc>
          <w:tcPr>
            <w:tcW w:w="8737" w:type="dxa"/>
            <w:shd w:val="clear" w:color="000000" w:fill="FFFFFF"/>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细胞分类图片：可根据样本中细胞类别，集中汇总查看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镜检图片：高倍视野（物镜40倍）下拍摄10个视野，用户可自定义视野个数</w:t>
            </w:r>
            <w:r>
              <w:rPr>
                <w:rFonts w:hint="eastAsia" w:ascii="宋体" w:hAnsi="宋体" w:eastAsia="宋体" w:cs="宋体"/>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02" w:type="dxa"/>
            <w:shd w:val="clear" w:color="auto" w:fill="auto"/>
            <w:vAlign w:val="center"/>
          </w:tcPr>
          <w:p>
            <w:pPr>
              <w:widowControl/>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准确率：</w:t>
            </w:r>
            <w:r>
              <w:rPr>
                <w:rFonts w:hint="eastAsia" w:ascii="宋体" w:hAnsi="宋体" w:eastAsia="宋体" w:cs="宋体"/>
                <w:color w:val="000000"/>
                <w:kern w:val="0"/>
                <w:sz w:val="24"/>
                <w:szCs w:val="24"/>
                <w:highlight w:val="none"/>
              </w:rPr>
              <w:t>具有国内临床检验中心对该设备的评估报告，且有形成分的各项结果与人工镜检符合率均</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90%</w:t>
            </w:r>
          </w:p>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（以上皮细胞为准，提供注册检验报告）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复检提醒：用户可自定义复检规则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报警提醒：1）卡仓空报警提醒 2）废卡仓满报警提醒3）清洗液瓶空报警提醒 4）废液瓶满报警提醒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报告单样式：形态学与干化学综合报告、图文并茂，用户可自定义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专用废卡袋：废卡仓配有一次性专用废卡袋，保证生物安全性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RFID：试剂封闭管理，保证测试结果的可靠性；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网络功能：外接RS232、USB接口，</w:t>
            </w:r>
            <w:r>
              <w:rPr>
                <w:rFonts w:hint="eastAsia" w:ascii="宋体" w:hAnsi="宋体" w:cs="宋体"/>
                <w:color w:val="000000"/>
                <w:kern w:val="0"/>
                <w:sz w:val="24"/>
                <w:szCs w:val="24"/>
                <w:highlight w:val="none"/>
                <w:lang w:val="en-US" w:eastAsia="zh-CN"/>
              </w:rPr>
              <w:t>免费</w:t>
            </w:r>
            <w:r>
              <w:rPr>
                <w:rFonts w:hint="eastAsia" w:ascii="宋体" w:hAnsi="宋体" w:eastAsia="宋体" w:cs="宋体"/>
                <w:color w:val="000000"/>
                <w:kern w:val="0"/>
                <w:sz w:val="24"/>
                <w:szCs w:val="24"/>
                <w:highlight w:val="none"/>
              </w:rPr>
              <w:t>与医院计算机网络、LIS系统连接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样本管：适配直径为12或14mm的样本管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2" w:type="dxa"/>
            <w:shd w:val="clear" w:color="auto" w:fill="auto"/>
            <w:vAlign w:val="center"/>
          </w:tcPr>
          <w:p>
            <w:pPr>
              <w:widowControl/>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9</w:t>
            </w:r>
          </w:p>
        </w:tc>
        <w:tc>
          <w:tcPr>
            <w:tcW w:w="8737" w:type="dxa"/>
            <w:shd w:val="clear" w:color="auto" w:fill="auto"/>
            <w:vAlign w:val="center"/>
          </w:tcPr>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可操作性：全中文可个性化定制界面，操作极其简便</w:t>
            </w:r>
          </w:p>
        </w:tc>
      </w:tr>
    </w:tbl>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八、全自动精液分析仪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1.仪器原理：镜检原理（金标准）。利用电动显微镜及图像采集系统，采集精液标本原始图像，进行CASA分析；并保存原始图以备随时复查，符合循证医学原则</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2.仪器为一体机整机注册（显微自动扫描、图像采集、一体温控系统、计算机、触控屏）设计；且显微镜与分析软件为同一生产企业注册生产。</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3.仪器一体机内置触控屏尺寸≥15</w:t>
      </w:r>
      <w:r>
        <w:rPr>
          <w:rFonts w:hint="eastAsia" w:ascii="宋体" w:hAnsi="宋体" w:cs="宋体"/>
          <w:sz w:val="24"/>
          <w:szCs w:val="24"/>
          <w:highlight w:val="none"/>
          <w:lang w:val="en-US" w:eastAsia="zh-CN"/>
        </w:rPr>
        <w:t>英</w:t>
      </w:r>
      <w:r>
        <w:rPr>
          <w:rFonts w:hint="eastAsia" w:ascii="宋体" w:hAnsi="宋体" w:eastAsia="宋体" w:cs="宋体"/>
          <w:sz w:val="24"/>
          <w:szCs w:val="24"/>
          <w:highlight w:val="none"/>
          <w:lang w:val="en-US" w:eastAsia="zh-CN"/>
        </w:rPr>
        <w:t>寸</w:t>
      </w:r>
      <w:r>
        <w:rPr>
          <w:rFonts w:hint="eastAsia" w:ascii="宋体" w:hAnsi="宋体" w:eastAsia="宋体" w:cs="宋体"/>
          <w:sz w:val="24"/>
          <w:szCs w:val="24"/>
          <w:highlight w:val="none"/>
          <w:lang w:val="en-US" w:eastAsia="zh-CN"/>
        </w:rPr>
        <w:t>，可以直接一键式触摸操作。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4.仪器设计及操作要完全符合WHO第五版要求，活力级别分为PR、NP、IM三个级别，还可同步报告体现40余项动态指标参数，并且参考值可更新。</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5.仪器显微镜载物台移动最小步距：X轴≤0.002mm, Y轴≤0.002mm，可使精子不漏检。可以避免精液分层现象、杂质等带来的实验误差</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6.仪器自带一体化温控系统，保持精子最佳活性：超过38℃或低于36℃，设备可提示“异常”报警，并且“自动分析”按钮功能失效，机器停止工作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实验过程标准化、规范化、自动化，减少人为操作误差；且自动分析一个标本时间不超过60s。</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8.为了避免不同标本间的交叉污染，仪器需使用10um间隙的一次性精子计数池，一次测试≥4人份。</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9.为确保实验结果的准确性、较好的重复性，仪器需要具备质控功能，配备标准浓度质控液进行质控。</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10.报告项目及报告格式要根据科室的要求个性化设计，体现精子原始轨迹图、精子运动轨迹图、精子运动分级直方图等</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11.仪器可以检测所有浓度（0-300百万/ml）的标本，且测量误差在±10%以内</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12.仪器内置大型数据库、具备</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10种数据查询方式和</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种报告统计格式，可以连接LIS，实现数据无线存储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九、全自动微生物质谱检测系统</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zh-TW" w:eastAsia="zh-TW"/>
        </w:rPr>
        <w:t>、设备主要用途及基本要求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b/>
          <w:bCs/>
          <w:kern w:val="0"/>
          <w:sz w:val="24"/>
          <w:szCs w:val="24"/>
          <w:highlight w:val="none"/>
          <w:shd w:val="clear" w:color="auto" w:fill="FFFF00"/>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TW" w:eastAsia="zh-TW"/>
        </w:rPr>
        <w:t>、所投标质谱仪为桌面台式机，应用范围应包括对细菌、真菌的鉴定</w:t>
      </w:r>
      <w:r>
        <w:rPr>
          <w:rFonts w:hint="eastAsia" w:ascii="宋体" w:hAnsi="宋体" w:eastAsia="宋体" w:cs="宋体"/>
          <w:sz w:val="24"/>
          <w:szCs w:val="24"/>
          <w:highlight w:val="none"/>
          <w:lang w:val="zh-TW" w:eastAsia="zh-TW"/>
        </w:rPr>
        <w:t>（提供证明材料）</w:t>
      </w:r>
      <w:r>
        <w:rPr>
          <w:rFonts w:hint="eastAsia" w:ascii="宋体" w:hAnsi="宋体" w:eastAsia="宋体" w:cs="宋体"/>
          <w:kern w:val="0"/>
          <w:sz w:val="24"/>
          <w:szCs w:val="24"/>
          <w:highlight w:val="none"/>
        </w:rPr>
        <w:t xml:space="preserve">; </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zh-TW" w:eastAsia="zh-TW"/>
        </w:rPr>
        <w:t>、技术参数要求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TW" w:eastAsia="zh-TW"/>
        </w:rPr>
        <w:t>、质谱仪硬件性能规格要求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★1.1、飞行管具备温度补偿技术，并配置高灵敏度的微通道板（MCP）离子探测器，且飞行管的长度≥1米；</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TW" w:eastAsia="zh-TW"/>
        </w:rPr>
        <w:t>、激光器：采用氮气激光器，波长需为</w:t>
      </w:r>
      <w:r>
        <w:rPr>
          <w:rFonts w:hint="eastAsia" w:ascii="宋体" w:hAnsi="宋体" w:eastAsia="宋体" w:cs="宋体"/>
          <w:sz w:val="24"/>
          <w:szCs w:val="24"/>
          <w:highlight w:val="none"/>
        </w:rPr>
        <w:t>337nm</w:t>
      </w:r>
      <w:r>
        <w:rPr>
          <w:rFonts w:hint="eastAsia" w:ascii="宋体" w:hAnsi="宋体" w:eastAsia="宋体" w:cs="宋体"/>
          <w:sz w:val="24"/>
          <w:szCs w:val="24"/>
          <w:highlight w:val="none"/>
          <w:lang w:val="zh-TW" w:eastAsia="zh-TW"/>
        </w:rPr>
        <w:t>，频率在</w:t>
      </w:r>
      <w:r>
        <w:rPr>
          <w:rFonts w:hint="eastAsia" w:ascii="宋体" w:hAnsi="宋体" w:eastAsia="宋体" w:cs="宋体"/>
          <w:sz w:val="24"/>
          <w:szCs w:val="24"/>
          <w:highlight w:val="none"/>
        </w:rPr>
        <w:t>1-60Hz</w:t>
      </w:r>
      <w:r>
        <w:rPr>
          <w:rFonts w:hint="eastAsia" w:ascii="宋体" w:hAnsi="宋体" w:eastAsia="宋体" w:cs="宋体"/>
          <w:sz w:val="24"/>
          <w:szCs w:val="24"/>
          <w:highlight w:val="none"/>
          <w:lang w:val="zh-TW" w:eastAsia="zh-TW"/>
        </w:rPr>
        <w:t>且可调，发射次数</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6</w:t>
      </w:r>
      <w:r>
        <w:rPr>
          <w:rFonts w:hint="eastAsia" w:ascii="宋体" w:hAnsi="宋体" w:eastAsia="宋体" w:cs="宋体"/>
          <w:sz w:val="24"/>
          <w:szCs w:val="24"/>
          <w:highlight w:val="none"/>
        </w:rPr>
        <w:t>*10</w:t>
      </w:r>
      <w:r>
        <w:rPr>
          <w:rFonts w:hint="eastAsia" w:ascii="宋体" w:hAnsi="宋体" w:eastAsia="宋体" w:cs="宋体"/>
          <w:sz w:val="24"/>
          <w:szCs w:val="24"/>
          <w:highlight w:val="none"/>
          <w:vertAlign w:val="superscript"/>
        </w:rPr>
        <w:t>7</w:t>
      </w:r>
      <w:r>
        <w:rPr>
          <w:rFonts w:hint="eastAsia" w:ascii="宋体" w:hAnsi="宋体" w:eastAsia="宋体" w:cs="宋体"/>
          <w:sz w:val="24"/>
          <w:szCs w:val="24"/>
          <w:highlight w:val="none"/>
          <w:lang w:val="zh-TW" w:eastAsia="zh-TW"/>
        </w:rPr>
        <w:t>次</w:t>
      </w:r>
      <w:r>
        <w:rPr>
          <w:rFonts w:hint="eastAsia" w:ascii="宋体" w:hAnsi="宋体" w:eastAsia="宋体" w:cs="宋体"/>
          <w:kern w:val="0"/>
          <w:sz w:val="24"/>
          <w:szCs w:val="24"/>
          <w:highlight w:val="none"/>
        </w:rPr>
        <w:t>;</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zh-TW" w:eastAsia="zh-TW"/>
        </w:rPr>
        <w:t>、离子源自动清洗功能，清洗时间不超过</w:t>
      </w:r>
      <w:r>
        <w:rPr>
          <w:rFonts w:hint="eastAsia" w:ascii="宋体" w:hAnsi="宋体" w:eastAsia="宋体" w:cs="宋体"/>
          <w:sz w:val="24"/>
          <w:szCs w:val="24"/>
          <w:highlight w:val="none"/>
        </w:rPr>
        <w:t>10min</w:t>
      </w:r>
      <w:r>
        <w:rPr>
          <w:rFonts w:hint="eastAsia" w:ascii="宋体" w:hAnsi="宋体" w:eastAsia="宋体" w:cs="宋体"/>
          <w:sz w:val="24"/>
          <w:szCs w:val="24"/>
          <w:highlight w:val="none"/>
          <w:lang w:val="zh-TW" w:eastAsia="zh-TW"/>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zh-TW" w:eastAsia="zh-TW"/>
        </w:rPr>
        <w:t>、真空系统：前级泵应为内置无油隔膜泵，高真空泵应为分子涡轮泵，分子涡轮泵抽速不低于</w:t>
      </w:r>
      <w:r>
        <w:rPr>
          <w:rFonts w:hint="eastAsia" w:ascii="宋体" w:hAnsi="宋体" w:eastAsia="宋体" w:cs="宋体"/>
          <w:sz w:val="24"/>
          <w:szCs w:val="24"/>
          <w:highlight w:val="none"/>
        </w:rPr>
        <w:t>300L/S</w:t>
      </w:r>
      <w:r>
        <w:rPr>
          <w:rFonts w:hint="eastAsia" w:ascii="宋体" w:hAnsi="宋体" w:eastAsia="宋体" w:cs="宋体"/>
          <w:sz w:val="24"/>
          <w:szCs w:val="24"/>
          <w:highlight w:val="none"/>
          <w:lang w:val="zh-TW" w:eastAsia="zh-TW"/>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zh-TW" w:eastAsia="zh-TW"/>
        </w:rPr>
        <w:t>、质谱仪从样品靶板放入质谱仪后到真空抽到</w:t>
      </w:r>
      <w:r>
        <w:rPr>
          <w:rFonts w:hint="eastAsia" w:ascii="宋体" w:hAnsi="宋体" w:eastAsia="宋体" w:cs="宋体"/>
          <w:sz w:val="24"/>
          <w:szCs w:val="24"/>
          <w:highlight w:val="none"/>
        </w:rPr>
        <w:t>3×10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mpa</w:t>
      </w:r>
      <w:r>
        <w:rPr>
          <w:rFonts w:hint="eastAsia" w:ascii="宋体" w:hAnsi="宋体" w:eastAsia="宋体" w:cs="宋体"/>
          <w:sz w:val="24"/>
          <w:szCs w:val="24"/>
          <w:highlight w:val="none"/>
          <w:lang w:val="zh-TW" w:eastAsia="zh-TW"/>
        </w:rPr>
        <w:t>以下所需时间＜</w:t>
      </w:r>
      <w:r>
        <w:rPr>
          <w:rFonts w:hint="eastAsia" w:ascii="宋体" w:hAnsi="宋体" w:eastAsia="宋体" w:cs="宋体"/>
          <w:sz w:val="24"/>
          <w:szCs w:val="24"/>
          <w:highlight w:val="none"/>
        </w:rPr>
        <w:t>50s</w:t>
      </w:r>
      <w:r>
        <w:rPr>
          <w:rFonts w:hint="eastAsia" w:ascii="宋体" w:hAnsi="宋体" w:eastAsia="宋体" w:cs="宋体"/>
          <w:sz w:val="24"/>
          <w:szCs w:val="24"/>
          <w:highlight w:val="none"/>
          <w:lang w:val="zh-TW" w:eastAsia="zh-TW"/>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zh-TW" w:eastAsia="zh-TW"/>
        </w:rPr>
        <w:t>、仪器检测速度：从样本靶入舱到全靶板检测完毕出检测报告所需时间</w:t>
      </w:r>
      <w:r>
        <w:rPr>
          <w:rFonts w:hint="eastAsia" w:ascii="宋体" w:hAnsi="宋体" w:eastAsia="宋体" w:cs="宋体"/>
          <w:sz w:val="24"/>
          <w:szCs w:val="24"/>
          <w:highlight w:val="none"/>
        </w:rPr>
        <w:t>≤10min</w:t>
      </w:r>
      <w:r>
        <w:rPr>
          <w:rFonts w:hint="eastAsia" w:ascii="宋体" w:hAnsi="宋体" w:eastAsia="宋体" w:cs="宋体"/>
          <w:sz w:val="24"/>
          <w:szCs w:val="24"/>
          <w:highlight w:val="none"/>
          <w:lang w:val="zh-TW" w:eastAsia="zh-TW"/>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TW" w:eastAsia="zh-TW"/>
        </w:rPr>
        <w:t>、软件系统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zh-TW" w:eastAsia="zh-TW"/>
        </w:rPr>
        <w:t>、具备数据采集和数据处理软件，微生物数据库的谱图离线分析处理及检索软件，谱图采集和鉴定检索在同一个软件内同步完成，无需切换软件</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zh-TW" w:eastAsia="zh-TW"/>
        </w:rPr>
        <w:t>、操作界面：全中文界面，鉴定结果微生物名称中文和拉丁文同时给出</w:t>
      </w:r>
      <w:r>
        <w:rPr>
          <w:rFonts w:hint="eastAsia" w:ascii="宋体" w:hAnsi="宋体" w:eastAsia="宋体" w:cs="宋体"/>
          <w:sz w:val="24"/>
          <w:szCs w:val="24"/>
          <w:highlight w:val="none"/>
          <w:lang w:val="zh-TW"/>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zh-TW" w:eastAsia="zh-TW"/>
        </w:rPr>
        <w:t>、 鉴定结果：标配检索鉴定软件给出质谱鉴定结果的同时还可给出国家级出版社提供的的微生物形态学（平板菌落图及染色图）形态图以辅助鉴定结果</w:t>
      </w:r>
      <w:r>
        <w:rPr>
          <w:rFonts w:hint="eastAsia" w:ascii="宋体" w:hAnsi="宋体" w:eastAsia="宋体" w:cs="宋体"/>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zh-TW" w:eastAsia="zh-TW"/>
        </w:rPr>
        <w:t>、聚类分析软件功能：聚类分析软件具备主成分分析功能和模拟凝胶图功能，具备</w:t>
      </w:r>
      <w:r>
        <w:rPr>
          <w:rFonts w:hint="eastAsia" w:ascii="宋体" w:hAnsi="宋体" w:eastAsia="宋体" w:cs="宋体"/>
          <w:sz w:val="24"/>
          <w:szCs w:val="24"/>
          <w:highlight w:val="none"/>
        </w:rPr>
        <w:t>PCoA</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rPr>
        <w:t>T-SNE</w:t>
      </w:r>
      <w:r>
        <w:rPr>
          <w:rFonts w:hint="eastAsia" w:ascii="宋体" w:hAnsi="宋体" w:eastAsia="宋体" w:cs="宋体"/>
          <w:sz w:val="24"/>
          <w:szCs w:val="24"/>
          <w:highlight w:val="none"/>
          <w:lang w:val="zh-TW" w:eastAsia="zh-TW"/>
        </w:rPr>
        <w:t>分析功能，可用于微生物溯源分析、菌种分型以及蛋白表达差异分析等；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zh-TW" w:eastAsia="zh-TW"/>
        </w:rPr>
        <w:t>能通过人工智能算法，对系统进行大样本量训练，构建微生物鉴定区分模型，进行李斯特复合群鉴定；</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TW" w:eastAsia="zh-TW"/>
        </w:rPr>
        <w:t>、数据库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lang w:val="zh-TW" w:eastAsia="zh-TW"/>
        </w:rPr>
        <w:t xml:space="preserve">具备本地的临床微生物菌种数据库，鉴定菌种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5000 </w:t>
      </w:r>
      <w:r>
        <w:rPr>
          <w:rFonts w:hint="eastAsia" w:ascii="宋体" w:hAnsi="宋体" w:eastAsia="宋体" w:cs="宋体"/>
          <w:sz w:val="24"/>
          <w:szCs w:val="24"/>
          <w:highlight w:val="none"/>
          <w:lang w:val="zh-TW" w:eastAsia="zh-TW"/>
        </w:rPr>
        <w:t>种</w:t>
      </w:r>
      <w:r>
        <w:rPr>
          <w:rFonts w:hint="eastAsia" w:ascii="宋体" w:hAnsi="宋体" w:eastAsia="宋体" w:cs="宋体"/>
          <w:sz w:val="24"/>
          <w:szCs w:val="24"/>
          <w:highlight w:val="none"/>
        </w:rPr>
        <w:t>数据库内包含</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20000株菌株并</w:t>
      </w:r>
      <w:r>
        <w:rPr>
          <w:rFonts w:hint="eastAsia" w:ascii="宋体" w:hAnsi="宋体" w:eastAsia="宋体" w:cs="宋体"/>
          <w:sz w:val="24"/>
          <w:szCs w:val="24"/>
          <w:highlight w:val="none"/>
          <w:lang w:val="zh-TW" w:eastAsia="zh-TW"/>
        </w:rPr>
        <w:t>可随时维护更新</w:t>
      </w:r>
      <w:r>
        <w:rPr>
          <w:rFonts w:hint="eastAsia" w:ascii="宋体" w:hAnsi="宋体" w:eastAsia="宋体" w:cs="宋体"/>
          <w:sz w:val="24"/>
          <w:szCs w:val="24"/>
          <w:highlight w:val="none"/>
          <w:lang w:val="zh-TW"/>
        </w:rPr>
        <w:t>；</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zh-TW" w:eastAsia="zh-TW"/>
        </w:rPr>
        <w:t>、丝状真菌数据库</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400</w:t>
      </w:r>
      <w:r>
        <w:rPr>
          <w:rFonts w:hint="eastAsia" w:ascii="宋体" w:hAnsi="宋体" w:eastAsia="宋体" w:cs="宋体"/>
          <w:sz w:val="24"/>
          <w:szCs w:val="24"/>
          <w:highlight w:val="none"/>
          <w:lang w:val="zh-TW" w:eastAsia="zh-TW"/>
        </w:rPr>
        <w:t>种</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val="zh-TW" w:eastAsia="zh-TW"/>
        </w:rPr>
        <w:t>、特色数据库</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w:t>
      </w:r>
      <w:r>
        <w:rPr>
          <w:rFonts w:hint="eastAsia" w:ascii="宋体" w:hAnsi="宋体" w:eastAsia="宋体" w:cs="宋体"/>
          <w:sz w:val="24"/>
          <w:szCs w:val="24"/>
          <w:highlight w:val="none"/>
          <w:lang w:val="zh-TW" w:eastAsia="zh-TW"/>
        </w:rPr>
        <w:t>、具备</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TW" w:eastAsia="zh-TW"/>
        </w:rPr>
        <w:t>种施万菌数据库；</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rPr>
        <w:t>★3.3.2</w:t>
      </w:r>
      <w:r>
        <w:rPr>
          <w:rFonts w:hint="eastAsia" w:ascii="宋体" w:hAnsi="宋体" w:eastAsia="宋体" w:cs="宋体"/>
          <w:sz w:val="24"/>
          <w:szCs w:val="24"/>
          <w:highlight w:val="none"/>
          <w:lang w:val="zh-TW" w:eastAsia="zh-TW"/>
        </w:rPr>
        <w:t>、分枝杆菌数</w:t>
      </w:r>
      <w:r>
        <w:rPr>
          <w:rFonts w:hint="eastAsia" w:ascii="宋体" w:hAnsi="宋体" w:eastAsia="宋体" w:cs="宋体"/>
          <w:sz w:val="24"/>
          <w:szCs w:val="24"/>
          <w:highlight w:val="none"/>
          <w:lang w:val="zh-TW" w:eastAsia="zh-TW"/>
        </w:rPr>
        <w:t>据库</w:t>
      </w:r>
      <w:r>
        <w:rPr>
          <w:rFonts w:hint="eastAsia" w:ascii="宋体" w:hAnsi="宋体" w:eastAsia="宋体" w:cs="宋体"/>
          <w:sz w:val="24"/>
          <w:szCs w:val="24"/>
          <w:highlight w:val="none"/>
        </w:rPr>
        <w:t>≥170</w:t>
      </w:r>
      <w:r>
        <w:rPr>
          <w:rFonts w:hint="eastAsia" w:ascii="宋体" w:hAnsi="宋体" w:eastAsia="宋体" w:cs="宋体"/>
          <w:sz w:val="24"/>
          <w:szCs w:val="24"/>
          <w:highlight w:val="none"/>
          <w:lang w:val="zh-TW" w:eastAsia="zh-TW"/>
        </w:rPr>
        <w:t>种；</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FF0000"/>
          <w:sz w:val="24"/>
          <w:szCs w:val="24"/>
          <w:highlight w:val="none"/>
          <w:u w:color="FF0000"/>
        </w:rPr>
      </w:pPr>
      <w:r>
        <w:rPr>
          <w:rFonts w:hint="eastAsia" w:ascii="宋体" w:hAnsi="宋体" w:eastAsia="宋体" w:cs="宋体"/>
          <w:sz w:val="24"/>
          <w:szCs w:val="24"/>
          <w:highlight w:val="none"/>
        </w:rPr>
        <w:t>3.4、具备数据库自建库程序；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TW" w:eastAsia="zh-TW"/>
        </w:rPr>
        <w:t xml:space="preserve">、检测性能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val="zh-TW" w:eastAsia="zh-TW"/>
        </w:rPr>
        <w:t>、鉴定质量范围：</w:t>
      </w:r>
      <w:r>
        <w:rPr>
          <w:rFonts w:hint="eastAsia" w:ascii="宋体" w:hAnsi="宋体" w:eastAsia="宋体" w:cs="宋体"/>
          <w:sz w:val="24"/>
          <w:szCs w:val="24"/>
          <w:highlight w:val="none"/>
        </w:rPr>
        <w:t xml:space="preserve">1-500kDa;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4.2</w:t>
      </w:r>
      <w:r>
        <w:rPr>
          <w:rFonts w:hint="eastAsia" w:ascii="宋体" w:hAnsi="宋体" w:eastAsia="宋体" w:cs="宋体"/>
          <w:sz w:val="24"/>
          <w:szCs w:val="24"/>
          <w:highlight w:val="none"/>
          <w:lang w:val="zh-TW" w:eastAsia="zh-TW"/>
        </w:rPr>
        <w:t>、质量分辨率（线性模式）：</w:t>
      </w:r>
      <w:r>
        <w:rPr>
          <w:rFonts w:hint="eastAsia" w:ascii="宋体" w:hAnsi="宋体" w:eastAsia="宋体" w:cs="宋体"/>
          <w:sz w:val="24"/>
          <w:szCs w:val="24"/>
          <w:highlight w:val="none"/>
          <w:lang w:val="de-DE"/>
        </w:rPr>
        <w:t>&gt;</w:t>
      </w:r>
      <w:r>
        <w:rPr>
          <w:rFonts w:hint="eastAsia" w:ascii="宋体" w:hAnsi="宋体" w:eastAsia="宋体" w:cs="宋体"/>
          <w:sz w:val="24"/>
          <w:szCs w:val="24"/>
          <w:highlight w:val="none"/>
        </w:rPr>
        <w:t>3600</w:t>
      </w:r>
      <w:r>
        <w:rPr>
          <w:rFonts w:hint="eastAsia" w:ascii="宋体" w:hAnsi="宋体" w:eastAsia="宋体" w:cs="宋体"/>
          <w:sz w:val="24"/>
          <w:szCs w:val="24"/>
          <w:highlight w:val="none"/>
          <w:lang w:val="de-DE"/>
        </w:rPr>
        <w:t>(FWHM)</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4.3</w:t>
      </w:r>
      <w:r>
        <w:rPr>
          <w:rFonts w:hint="eastAsia" w:ascii="宋体" w:hAnsi="宋体" w:eastAsia="宋体" w:cs="宋体"/>
          <w:sz w:val="24"/>
          <w:szCs w:val="24"/>
          <w:highlight w:val="none"/>
          <w:lang w:val="zh-TW" w:eastAsia="zh-TW"/>
        </w:rPr>
        <w:t>、鉴定灵敏度：</w:t>
      </w:r>
      <w:r>
        <w:rPr>
          <w:rFonts w:hint="eastAsia" w:ascii="宋体" w:hAnsi="宋体" w:eastAsia="宋体" w:cs="宋体"/>
          <w:sz w:val="24"/>
          <w:szCs w:val="24"/>
          <w:highlight w:val="none"/>
          <w:lang w:val="de-DE"/>
        </w:rPr>
        <w:t>50 fmol/uL</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TW" w:eastAsia="zh-TW"/>
        </w:rPr>
        <w:t>人纤维蛋白肽</w:t>
      </w:r>
      <w:r>
        <w:rPr>
          <w:rFonts w:hint="eastAsia" w:ascii="宋体" w:hAnsi="宋体" w:eastAsia="宋体" w:cs="宋体"/>
          <w:sz w:val="24"/>
          <w:szCs w:val="24"/>
          <w:highlight w:val="none"/>
        </w:rPr>
        <w:t>B</w:t>
      </w:r>
      <w:r>
        <w:rPr>
          <w:rFonts w:hint="eastAsia" w:ascii="宋体" w:hAnsi="宋体" w:eastAsia="宋体" w:cs="宋体"/>
          <w:sz w:val="24"/>
          <w:szCs w:val="24"/>
          <w:highlight w:val="none"/>
          <w:lang w:val="zh-TW" w:eastAsia="zh-TW"/>
        </w:rPr>
        <w:t>（信噪比</w:t>
      </w:r>
      <w:r>
        <w:rPr>
          <w:rFonts w:hint="eastAsia" w:ascii="宋体" w:hAnsi="宋体" w:eastAsia="宋体" w:cs="宋体"/>
          <w:sz w:val="24"/>
          <w:szCs w:val="24"/>
          <w:highlight w:val="none"/>
          <w:lang w:val="de-DE"/>
        </w:rPr>
        <w:t>≥100∶1</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lang w:val="de-D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4.4</w:t>
      </w:r>
      <w:r>
        <w:rPr>
          <w:rFonts w:hint="eastAsia" w:ascii="宋体" w:hAnsi="宋体" w:eastAsia="宋体" w:cs="宋体"/>
          <w:sz w:val="24"/>
          <w:szCs w:val="24"/>
          <w:highlight w:val="none"/>
          <w:lang w:val="zh-TW" w:eastAsia="zh-TW"/>
        </w:rPr>
        <w:t>、质量准确度：</w:t>
      </w:r>
      <w:r>
        <w:rPr>
          <w:rFonts w:hint="eastAsia" w:ascii="宋体" w:hAnsi="宋体" w:eastAsia="宋体" w:cs="宋体"/>
          <w:sz w:val="24"/>
          <w:szCs w:val="24"/>
          <w:highlight w:val="none"/>
          <w:lang w:val="de-DE"/>
        </w:rPr>
        <w:t>≤ 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de-DE"/>
        </w:rPr>
        <w:t>0 ppm (</w:t>
      </w:r>
      <w:r>
        <w:rPr>
          <w:rFonts w:hint="eastAsia" w:ascii="宋体" w:hAnsi="宋体" w:eastAsia="宋体" w:cs="宋体"/>
          <w:sz w:val="24"/>
          <w:szCs w:val="24"/>
          <w:highlight w:val="none"/>
          <w:lang w:val="zh-TW" w:eastAsia="zh-TW"/>
        </w:rPr>
        <w:t>外校准</w:t>
      </w:r>
      <w:r>
        <w:rPr>
          <w:rFonts w:hint="eastAsia" w:ascii="宋体" w:hAnsi="宋体" w:eastAsia="宋体" w:cs="宋体"/>
          <w:sz w:val="24"/>
          <w:szCs w:val="24"/>
          <w:highlight w:val="none"/>
          <w:lang w:val="de-DE"/>
        </w:rPr>
        <w:t xml:space="preserve">) </w:t>
      </w:r>
      <w:r>
        <w:rPr>
          <w:rFonts w:hint="eastAsia" w:ascii="宋体" w:hAnsi="宋体" w:eastAsia="宋体" w:cs="宋体"/>
          <w:sz w:val="24"/>
          <w:szCs w:val="24"/>
          <w:highlight w:val="none"/>
          <w:lang w:val="zh-TW" w:eastAsia="zh-TW"/>
        </w:rPr>
        <w:t>质量准确度：</w:t>
      </w:r>
      <w:r>
        <w:rPr>
          <w:rFonts w:hint="eastAsia" w:ascii="宋体" w:hAnsi="宋体" w:eastAsia="宋体" w:cs="宋体"/>
          <w:sz w:val="24"/>
          <w:szCs w:val="24"/>
          <w:highlight w:val="none"/>
          <w:lang w:val="de-DE"/>
        </w:rPr>
        <w:t>≤</w:t>
      </w:r>
      <w:r>
        <w:rPr>
          <w:rFonts w:hint="eastAsia" w:ascii="宋体" w:hAnsi="宋体" w:eastAsia="宋体" w:cs="宋体"/>
          <w:sz w:val="24"/>
          <w:szCs w:val="24"/>
          <w:highlight w:val="none"/>
        </w:rPr>
        <w:t>100</w:t>
      </w:r>
      <w:r>
        <w:rPr>
          <w:rFonts w:hint="eastAsia" w:ascii="宋体" w:hAnsi="宋体" w:eastAsia="宋体" w:cs="宋体"/>
          <w:sz w:val="24"/>
          <w:szCs w:val="24"/>
          <w:highlight w:val="none"/>
          <w:lang w:val="de-DE"/>
        </w:rPr>
        <w:t xml:space="preserve">ppm </w:t>
      </w:r>
      <w:r>
        <w:rPr>
          <w:rFonts w:hint="eastAsia" w:ascii="宋体" w:hAnsi="宋体" w:eastAsia="宋体" w:cs="宋体"/>
          <w:sz w:val="24"/>
          <w:szCs w:val="24"/>
          <w:highlight w:val="none"/>
          <w:lang w:val="zh-TW" w:eastAsia="zh-TW"/>
        </w:rPr>
        <w:t>（内校准）</w:t>
      </w:r>
      <w:r>
        <w:rPr>
          <w:rFonts w:hint="eastAsia" w:ascii="宋体" w:hAnsi="宋体" w:eastAsia="宋体" w:cs="宋体"/>
          <w:sz w:val="24"/>
          <w:szCs w:val="24"/>
          <w:highlight w:val="none"/>
          <w:lang w:val="de-D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TW" w:eastAsia="zh-TW"/>
        </w:rPr>
        <w:t>、相关试剂：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zh-TW" w:eastAsia="zh-TW"/>
        </w:rPr>
        <w:t>提供微生物质谱基质试剂，为无需配制可直接使用的稳定液体剂型，可室温保存</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zh-TW" w:eastAsia="zh-TW"/>
        </w:rPr>
        <w:t>为保障分析准确性，具备与质谱仪同一品牌的血培养阳性样本质谱鉴定前处理试剂</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sz w:val="24"/>
          <w:szCs w:val="24"/>
          <w:highlight w:val="none"/>
          <w:lang w:val="zh-TW" w:eastAsia="zh-TW"/>
        </w:rPr>
        <w:t>霉菌快速前处理试剂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提供与仪器同一品牌可用于霉菌快速前处理的试剂以及相应方法建库的霉菌数据库，单个样品完整前处理时间</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TW" w:eastAsia="zh-TW"/>
        </w:rPr>
        <w:t>分钟；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TW" w:eastAsia="zh-TW"/>
        </w:rPr>
        <w:t>、可提供同品牌重复使用不锈钢靶板和一次性硅基靶板，满足不同用户需求；</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TW" w:eastAsia="zh-TW"/>
        </w:rPr>
        <w:t>、仪器具备小分子耐药检测功能，支持</w:t>
      </w:r>
      <w:r>
        <w:rPr>
          <w:rFonts w:hint="eastAsia" w:ascii="宋体" w:hAnsi="宋体" w:eastAsia="宋体" w:cs="宋体"/>
          <w:sz w:val="24"/>
          <w:szCs w:val="24"/>
          <w:highlight w:val="none"/>
        </w:rPr>
        <w:t>β</w:t>
      </w:r>
      <w:r>
        <w:rPr>
          <w:rFonts w:hint="eastAsia" w:ascii="宋体" w:hAnsi="宋体" w:eastAsia="宋体" w:cs="宋体"/>
          <w:sz w:val="24"/>
          <w:szCs w:val="24"/>
          <w:highlight w:val="none"/>
          <w:lang w:val="zh-TW" w:eastAsia="zh-TW"/>
        </w:rPr>
        <w:t>内酰胺酶活性检测，以判断菌株的耐药性</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十、高速微量冷冻离心机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1、采用变频电机。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2、最短加速时间</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25</w:t>
      </w:r>
      <w:r>
        <w:rPr>
          <w:rFonts w:hint="eastAsia" w:ascii="宋体" w:hAnsi="宋体" w:cs="宋体"/>
          <w:sz w:val="24"/>
          <w:szCs w:val="24"/>
          <w:highlight w:val="none"/>
          <w:lang w:val="en-US" w:eastAsia="zh-CN"/>
        </w:rPr>
        <w:t>s</w:t>
      </w:r>
      <w:r>
        <w:rPr>
          <w:rFonts w:hint="eastAsia" w:ascii="宋体" w:hAnsi="宋体" w:eastAsia="宋体" w:cs="宋体"/>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lang w:val="en-US" w:eastAsia="zh-CN"/>
        </w:rPr>
        <w:t>LED显示。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4、转子自动识别。</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5、用户可根据不同实验要求任意设定转速，时间，离心力及升降速档位。</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6、自动计算并同步显示离心力RCF值，具备一键预冷功能。</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10档加、减速控制，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40组程序存储空间，用户可自由编程，调用。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8、有门盖保护，超速及不平衡保护。</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9、进口高能效环保制冷系统，最高转速可保持-4℃以下。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10、最高转速≥16500rpm；最大相对离心力≥18757×g；</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11、最大容量</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12×5ml；离心腔直径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φ160mm；定时范围：1min～99min；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12、整机噪声：</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65dB（A）；温度设置范围：-20℃～40℃；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13、温度精度：±1.0℃；转速精度：±20r/min；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、转子配置：角转子24*1.5/2.2ml（转速必须至少在25秒内达到14000rpm/18757×g）</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十一、双人全排生物安全柜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1、分类：B2型，100%外排</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2、外部尺寸</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（L×D×H）1500mm×760mm×2250mm</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3、内部尺寸≥（L×D×H）1350mm ×600mm×660mm </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4、风速： 平均下降风速：0.33±0.025m/s； 平均吸入口风速0.53±0.025m/s</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5、系统排风总量：</w:t>
      </w: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 xml:space="preserve"> 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val="en-US" w:eastAsia="zh-CN"/>
        </w:rPr>
        <w:t>/h</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6、使用人数：1—2人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7、人员安全性：用碘化钾（KI）法测试，前窗操作口的保护因子应</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1×10</w:t>
      </w:r>
      <w:r>
        <w:rPr>
          <w:rFonts w:hint="eastAsia" w:ascii="宋体" w:hAnsi="宋体" w:eastAsia="宋体" w:cs="宋体"/>
          <w:sz w:val="24"/>
          <w:szCs w:val="24"/>
          <w:highlight w:val="none"/>
          <w:vertAlign w:val="superscript"/>
          <w:lang w:val="en-US" w:eastAsia="zh-CN"/>
        </w:rPr>
        <w:t>5</w:t>
      </w:r>
      <w:r>
        <w:rPr>
          <w:rFonts w:hint="eastAsia" w:ascii="宋体" w:hAnsi="宋体" w:eastAsia="宋体" w:cs="宋体"/>
          <w:sz w:val="24"/>
          <w:szCs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8、产品安全性：菌落数≤5CFU/次 </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9、交叉污染安全性：菌落数≤2CFU/次</w:t>
      </w: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十二、生化培养箱</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1、适用范围：供医疗机构对细菌、霉菌等微生物的培养、保存用。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2、温度范围：5°C~50°C</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3、温度均匀度：±2°C</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4、温度波动度：±1°C</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5、箱内循环方式：微风搅拌方式</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6、温度显示精度：0.1°C</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7、温度控制精度：±0.1°C</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8、报警类型：超温报警、温度探头损坏报警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9.内部容积（L）≥160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10、搁板≥3</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11、材质：外箱材质：冷轧钢板表面喷塑，内部材质：SUS304不锈钢板。</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十三、内循环高压蒸汽灭菌器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设计压力：0.28Mpa</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设计温度：150℃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额定工作温度：134℃</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灭菌温度范围：105～136℃</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温度显示精度：0.1℃</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压力指示范围：0～0.4Mpa</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动态脉动排气次数：0～9次</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溶解温度设定范围：60℃～100℃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保温温度设定范围：45℃～60℃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时间设定范围：0～999min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腔体材料：304不锈钢</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水源要求：蒸馏水或软化水</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容积≥100L</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十四、全自动抗酸染色机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1、适用范围：用于临床微生物标本的抗酸染色。</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2、工作原理：采用定量滴染技术和微量浸泡技术对标本进行染色。</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3、染色模式：仪器自动检测标本涂片情况，识别涂片数量，自动染色，无需设置染片厚薄程度；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4、玻片设置：独立玻片盒，保护标本；</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*5、卡槽设置：采用卡槽设置，使染液浸泡更加全面；</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6、染色转速：玻片染色时转盘的速度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200 RPM；</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*7、染色液位置：仪器内置染色液；</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8、染液量提示功能：具备染液量提示功能，提示染液量不足；</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9、自动清洗功能：自动清洗功能</w:t>
      </w:r>
      <w:r>
        <w:rPr>
          <w:rFonts w:hint="eastAsia" w:ascii="宋体" w:hAnsi="宋体" w:cs="宋体"/>
          <w:sz w:val="24"/>
          <w:szCs w:val="24"/>
          <w:highlight w:val="none"/>
          <w:lang w:val="en-US" w:eastAsia="zh-CN"/>
        </w:rPr>
        <w:t>：具备</w:t>
      </w:r>
      <w:r>
        <w:rPr>
          <w:rFonts w:hint="eastAsia" w:ascii="宋体" w:hAnsi="宋体" w:eastAsia="宋体" w:cs="宋体"/>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10、染色数量：最多可同时染16片。</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11、配置玻片烤片装置</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11.1适用范围：用于临床标本染色前固定。</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*11.2仪器容量：每行至少可放置3块玻片，十行至少共放置30块。</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十五、生物显微镜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1、光学系统：无限远光学系统，齐焦距离必须为国际标准45mm，物镜同我院已有的显微镜可互用。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2、载物台：钢丝传动，无齿条结构。行程为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76mm（X）x 30mm（Y）</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3、聚光镜：带有孔径光阑的阿贝聚光镜，N.A. 1.25，带有蓝色滤色片。</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4、照明系统：长寿命LED光源,寿命≥20000小时。</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5、大视野双目观察筒：带屈光度调节，视场数≥20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6、目镜：10X，带眼罩，视场数≥20。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7、物镜转盘：内旋式4孔物镜转盘。</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8、物镜：平场消色差物镜四个，视野数≥20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4倍（数值孔径 ≥0.10,工作距离≥25.0mm）</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10倍（数值孔径≥0.25,工作距离≥7.8mm）</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40倍（数值孔径≥0.65,工作距离≥0.6mm）</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100倍（数值孔径≥1.25,工作距离≥0.13mm），油镜。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9、防霉装置：在双目观察筒、目镜、物镜都做了防霉处理</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10、宽眼点调节范围：满足370mm-432mm的眼点调节范围</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十六、全自动配血及血型分析仪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1、样本位：≥90个；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2、血型卡位≥100卡；</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3、试剂位：≥12个；</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4、载体类型：8孔微柱凝胶卡；</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检测速度：≥800测试/小时；</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6、加样系统：≥2个独立加样通道，用于样本、稀释液和试剂红细胞的分配。具有液面探测功能、凝块检测功能、样本稀释功能；可实现稀释液的自动分配以及样本的自动稀释混匀。</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7、加样头：一次性TIP头；</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8、打孔装置：根据测试项目的需要进行打孔；</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9、离心系统：≥2台独立的封闭式离心机，同时离心≥24张卡；</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检测项目：ABO血型正定型、ABO血型正反定型、抗筛及交叉配血试验、Rh抗原检测；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11、操作系统:中文Windows系统。</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bidi="ar-SA"/>
        </w:rPr>
        <w:t>十七、</w:t>
      </w:r>
      <w:r>
        <w:rPr>
          <w:rFonts w:hint="eastAsia" w:ascii="宋体" w:hAnsi="宋体" w:eastAsia="宋体" w:cs="宋体"/>
          <w:b/>
          <w:bCs/>
          <w:sz w:val="24"/>
          <w:szCs w:val="24"/>
          <w:highlight w:val="none"/>
          <w:lang w:val="en-US" w:eastAsia="zh-CN"/>
        </w:rPr>
        <w:t>特定蛋白仪</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1、速度：≥200 测试/小时</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000000"/>
          <w:kern w:val="0"/>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color w:val="000000"/>
          <w:kern w:val="0"/>
          <w:sz w:val="24"/>
          <w:szCs w:val="24"/>
          <w:highlight w:val="none"/>
        </w:rPr>
        <w:t>光学系统</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双光路检测系统</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 分析原理</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散射免疫比浊法、比色法</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复查功能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多样化复查功能，自定义设置稀释倍数、一键稀释</w:t>
      </w:r>
    </w:p>
    <w:p>
      <w:pPr>
        <w:pStyle w:val="11"/>
        <w:keepNext w:val="0"/>
        <w:keepLines w:val="0"/>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样本种类</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血清、血浆、全血、尿液、脑脊液、精浆等</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SA"/>
        </w:rPr>
        <w:t>6、</w:t>
      </w:r>
      <w:r>
        <w:rPr>
          <w:rFonts w:hint="eastAsia" w:ascii="宋体" w:hAnsi="宋体" w:eastAsia="宋体" w:cs="宋体"/>
          <w:color w:val="000000"/>
          <w:kern w:val="0"/>
          <w:sz w:val="24"/>
          <w:szCs w:val="24"/>
          <w:highlight w:val="none"/>
        </w:rPr>
        <w:t>试剂储藏</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≥40 个（带冷藏及条码扫描功能）</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样品位</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30 个（带冷藏与条码扫描功能），尿沉渣管可直接上机</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稀释位</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≥10 个</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反应杯清洗</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自动清洗，专业蛋白清洗系统</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自动前带检测</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条码扫描</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冷藏功能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用水量</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少于6.5L/H</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rPr>
        <w:t>可测项目</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14.1、</w:t>
      </w:r>
      <w:r>
        <w:rPr>
          <w:rFonts w:hint="eastAsia" w:ascii="宋体" w:hAnsi="宋体" w:eastAsia="宋体" w:cs="宋体"/>
          <w:color w:val="000000"/>
          <w:kern w:val="0"/>
          <w:sz w:val="24"/>
          <w:szCs w:val="24"/>
          <w:highlight w:val="none"/>
        </w:rPr>
        <w:t>尿液</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尿微量蛋白系列</w:t>
      </w:r>
      <w:r>
        <w:rPr>
          <w:rFonts w:hint="eastAsia" w:ascii="宋体" w:hAnsi="宋体" w:cs="宋体"/>
          <w:color w:val="000000"/>
          <w:kern w:val="0"/>
          <w:sz w:val="24"/>
          <w:szCs w:val="24"/>
          <w:highlight w:val="none"/>
          <w:lang w:eastAsia="zh-CN"/>
        </w:rPr>
        <w:t>：尿微量白蛋白（MA）、尿转铁蛋白（TRU）、尿免疫球蛋白G（IgG）、尿α1-微球蛋白（α1-mG）、尿β2-微球蛋白（β2-mG）、尿胱抑素C（Cys-C）、尿视黄醇蛋白（RBP）、尿纤维蛋白降解产物（FDP）、尿κ轻链（KAP）、尿λ轻链（LAM）、尿α2-巨球蛋白（α2-mG）、尿α1-酸性糖蛋白（α1-AG）、尿免疫球蛋白A（IgA）、尿免疫球蛋白M（IgM）、尿补体C3（C3）、尿中性粒细胞明胶酶相关脂质运载蛋白（NGAL）</w:t>
      </w:r>
      <w:r>
        <w:rPr>
          <w:rFonts w:hint="eastAsia" w:ascii="宋体" w:hAnsi="宋体" w:cs="宋体"/>
          <w:color w:val="000000"/>
          <w:kern w:val="0"/>
          <w:sz w:val="24"/>
          <w:szCs w:val="24"/>
          <w:highlight w:val="none"/>
          <w:lang w:val="en-US" w:eastAsia="zh-CN"/>
        </w:rPr>
        <w:t>等</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14.2、</w:t>
      </w:r>
      <w:r>
        <w:rPr>
          <w:rFonts w:hint="eastAsia" w:ascii="宋体" w:hAnsi="宋体" w:eastAsia="宋体" w:cs="宋体"/>
          <w:color w:val="000000"/>
          <w:kern w:val="0"/>
          <w:sz w:val="24"/>
          <w:szCs w:val="24"/>
          <w:highlight w:val="none"/>
        </w:rPr>
        <w:t>尿液</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尿生化</w:t>
      </w:r>
      <w:r>
        <w:rPr>
          <w:rFonts w:hint="eastAsia" w:ascii="宋体" w:hAnsi="宋体" w:eastAsia="宋体" w:cs="宋体"/>
          <w:color w:val="000000"/>
          <w:kern w:val="0"/>
          <w:sz w:val="24"/>
          <w:szCs w:val="24"/>
          <w:highlight w:val="none"/>
          <w:lang w:val="en-US" w:eastAsia="zh-CN"/>
        </w:rPr>
        <w:t>系列</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尿肌酐（CRE）、尿N-乙酰-β-D-葡萄糖苷酶（NAG）、尿总蛋白（UTP）,尿钙（UCA），尿镁，尿磷，尿尿酸</w:t>
      </w:r>
      <w:r>
        <w:rPr>
          <w:rFonts w:hint="eastAsia" w:ascii="宋体" w:hAnsi="宋体" w:eastAsia="宋体" w:cs="宋体"/>
          <w:color w:val="000000"/>
          <w:kern w:val="0"/>
          <w:sz w:val="24"/>
          <w:szCs w:val="24"/>
          <w:highlight w:val="none"/>
          <w:lang w:val="en-US"/>
        </w:rPr>
        <w:t>、淀粉酶。</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14.3、</w:t>
      </w:r>
      <w:r>
        <w:rPr>
          <w:rFonts w:hint="eastAsia" w:ascii="宋体" w:hAnsi="宋体" w:eastAsia="宋体" w:cs="宋体"/>
          <w:color w:val="000000"/>
          <w:kern w:val="0"/>
          <w:sz w:val="24"/>
          <w:szCs w:val="24"/>
          <w:highlight w:val="none"/>
        </w:rPr>
        <w:t>脑脊液蛋白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微量白蛋白（MA）、免疫球蛋白G（IgG）、α2-巨球蛋白、β2-微球蛋白（β2-mG）、总蛋白</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14.4、</w:t>
      </w:r>
      <w:r>
        <w:rPr>
          <w:rFonts w:hint="eastAsia" w:ascii="宋体" w:hAnsi="宋体" w:eastAsia="宋体" w:cs="宋体"/>
          <w:color w:val="000000"/>
          <w:kern w:val="0"/>
          <w:sz w:val="24"/>
          <w:szCs w:val="24"/>
          <w:highlight w:val="none"/>
          <w:lang w:val="en-US" w:eastAsia="zh-CN"/>
        </w:rPr>
        <w:t>血液</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风湿免疫</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ASO、RF、CRP、CCP,、免疫球蛋白A（IgA）、免疫球蛋白G（IgG）、免疫球蛋白M（IgM）、补体C3（C3）、补体C4（C4）、κ轻链（KAP）、λ轻链（LAM）</w:t>
      </w:r>
    </w:p>
    <w:p>
      <w:pPr>
        <w:pStyle w:val="11"/>
        <w:keepNext w:val="0"/>
        <w:keepLines w:val="0"/>
        <w:pageBreakBefore w:val="0"/>
        <w:numPr>
          <w:numId w:val="0"/>
        </w:numPr>
        <w:kinsoku/>
        <w:wordWrap/>
        <w:overflowPunct/>
        <w:topLinePunct w:val="0"/>
        <w:autoSpaceDE/>
        <w:autoSpaceDN/>
        <w:bidi w:val="0"/>
        <w:adjustRightInd/>
        <w:snapToGrid/>
        <w:spacing w:line="500" w:lineRule="exact"/>
        <w:textAlignment w:val="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14.5、</w:t>
      </w:r>
      <w:r>
        <w:rPr>
          <w:rFonts w:hint="eastAsia" w:ascii="宋体" w:hAnsi="宋体" w:eastAsia="宋体" w:cs="宋体"/>
          <w:color w:val="000000"/>
          <w:kern w:val="0"/>
          <w:sz w:val="24"/>
          <w:szCs w:val="24"/>
          <w:highlight w:val="none"/>
          <w:lang w:val="en-US" w:eastAsia="zh-CN"/>
        </w:rPr>
        <w:t>血液</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炎症</w:t>
      </w:r>
      <w:r>
        <w:rPr>
          <w:rFonts w:hint="eastAsia" w:ascii="宋体" w:hAnsi="宋体" w:eastAsia="宋体" w:cs="宋体"/>
          <w:color w:val="000000"/>
          <w:kern w:val="0"/>
          <w:sz w:val="24"/>
          <w:szCs w:val="24"/>
          <w:highlight w:val="none"/>
          <w:lang w:val="en-US" w:eastAsia="zh-CN"/>
        </w:rPr>
        <w:t>/其他</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CRP、SAA、</w:t>
      </w:r>
      <w:r>
        <w:rPr>
          <w:rFonts w:hint="eastAsia" w:ascii="宋体" w:hAnsi="宋体" w:eastAsia="宋体" w:cs="宋体"/>
          <w:color w:val="000000"/>
          <w:kern w:val="0"/>
          <w:sz w:val="24"/>
          <w:szCs w:val="24"/>
          <w:highlight w:val="none"/>
          <w:lang w:val="en-US" w:eastAsia="zh-CN"/>
        </w:rPr>
        <w:t>糖化血红蛋白（HbA1c）等</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b/>
          <w:bCs/>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十八、多功能融浆机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1、解冻方式：水浴式</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2、存水量：22kg±5%</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3、循环能力≥25L/min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4、控制范围：室温︿60℃</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5、控温精度：±0.1℃</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8、频率≥50Hz</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9、适合化浆量≥6袋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10、最大化浆量≥10袋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11、解冻时间：10-15分钟</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十九、2-6℃储血医用冰箱</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1、用途：适用于血站、医院、卫生所、科研院所、疾病预防控制中心等行业机构。用于冷藏血液，储存生物制品、药品、试剂等。</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2、样式：立式，内外门。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3、外壳材质：优质喷涂冷轧钢板；内胆材质：抗菌防腐PS板；搁架材质：浸塑钢丝；外门材质：钢化镀膜反射玻璃玻璃发泡门。</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4、有效容积：≥310L。</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5、电子温控，箱内温度恒定控制在4±1℃。</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6、≥6个高精度温度传感器，其中两个用于监测模拟瓶内液体（模拟血液）的中心温度，准确监控箱内温度。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7、具有多种故障报警、高低温报警、开门报警、传感器故障报警、断电报警、电池欠电压报警等。</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8、三种报警方式：声音蜂鸣报警、灯光闪烁报警、可接远程报警。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9、具有开机延时，停机间隔，传感器故障安全运行模式、安全运行模式等多重保护功能。</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10、安全门锁人性化设计，防止随意开启。内外双门设计，透明中空自动关闭外门，透明塑料内门，保温、防凝露效果好。</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11、多层可移动式搁架，浸塑钢丝存血筐，方便实用，便于清洁。(标配：5个搁架，15个篮筐）。</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12、配备温度测试孔，方便用户监控箱内温度。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13、血液分类存放，便于存储、识别。</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14、可选配温度记录仪，随时记录打印箱内温度，便于监控。</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15、血袋最大储存量（200 ML）≥105袋；血袋最大储存量（400 ML）≥90袋。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16、内置蓄电池，断电后可持续显示箱内温度及声光报警72小时。</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二十、台式低速离心机</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*1、最高转速：</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5500rpm；最大相对离心力：</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4900×g；</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最大容量：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4×250ml；离心腔直径：</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φ380mm；</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定时范围：1min～99min；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4、整机噪声：</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65dB（A）；</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5、转速精度：±20r/min；</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6、转子配置：48管真空采血管吊篮</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二十一、-20℃医用冰箱</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用途：适用于医院、血站、科研院所、疾病防控、畜牧等行业机构。用于冷冻保存血浆、试剂、疫苗、生物材料等。</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样式：立式，单开门。</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有效容积（L）：≥300L。</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精确控温：高清晰数码温度显示，高精度微电脑温度控制系统，箱体内温度-10℃~-25℃范围内任意设定，显示精度0.1℃。</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两种故障报警：高低温报警、传感器故障报警。两种报警方式：声音蜂鸣报警、灯光闪烁报警。</w:t>
      </w:r>
    </w:p>
    <w:p>
      <w:pPr>
        <w:keepNext w:val="0"/>
        <w:keepLines w:val="0"/>
        <w:pageBreakBefore w:val="0"/>
        <w:numPr>
          <w:ilvl w:val="0"/>
          <w:numId w:val="2"/>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多重保护功能：开机延时、停机间隔、键盘锁定等。</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二十二、智能化采血系统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（一）排队叫号系统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包含信息接口模块、自助机报到、智能排队管理模块、叫号系统的语音和显示模块、采血窗口智能显示呼叫模块、设备运行管理、外围设备接口模块等功能。</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1.软件支持与医院HIS、LIS信息系统免费无缝对接，如接口数据互通、排队呼叫显示管理、设备管理等；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2.智能排队叫号系统，实现自动获取排队叫号信息，实现整体排队流程的控制；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3.自助取号登记机：提供触摸显示器，病人可通过身份证、社保卡、就诊卡（非接触式IC卡）、二维码、条形码在排队机自助排队，自动打印排队号单。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4.智能分流：自助登记时提前识别病人或检验项目的种类，根据用户的规则进行分流。</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5.优先设置：可在系统界面设置急诊优先功能，老人优先功能，可根据需要设置优先级别以及优先规则。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6.预约排队管理：可通过排队机界面进行采血预约，预约后界面会显示预约字样，呼叫时优先呼叫预约排队的人员。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6.取号设置：可在系统界面设置采血项目取号周期，如遇仪器故障，项目停检，提供提示功能，可人工调整项目检查取单时间.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7.叫号显示：可显示就诊叫号患者、预叫号患者、过号患者及其他提示信息，显示信息需提供隐私保护。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8.重复呼叫：具备过号患者提示界面，并具备重新呼叫功能；提供过号找回功能。</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9.特殊项目设置：糖耐量及酶酚酸酯等特殊户项目可实现多次智能叫号。可根据医院实际要求在固定时间后自动重复呼叫患者。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10.语音定制：支持中英文、数字的语音自动合成。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11.叫号时放大信息显示。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12.提供专用服务器，负责与</w:t>
      </w:r>
      <w:r>
        <w:rPr>
          <w:rFonts w:hint="eastAsia" w:ascii="宋体" w:hAnsi="宋体" w:eastAsia="宋体" w:cs="宋体"/>
          <w:kern w:val="2"/>
          <w:sz w:val="24"/>
          <w:szCs w:val="24"/>
          <w:highlight w:val="none"/>
          <w:lang w:val="en-US" w:eastAsia="zh-CN" w:bidi="ar-SA"/>
        </w:rPr>
        <w:t>医院 HIS</w:t>
      </w:r>
      <w:r>
        <w:rPr>
          <w:rFonts w:hint="eastAsia" w:ascii="宋体" w:hAnsi="宋体" w:eastAsia="宋体" w:cs="宋体"/>
          <w:sz w:val="24"/>
          <w:szCs w:val="24"/>
          <w:highlight w:val="none"/>
        </w:rPr>
        <w:t>、LIS等信息系统实现连接及数据存储与追溯。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采血窗口采血贴码设备</w:t>
      </w:r>
    </w:p>
    <w:p>
      <w:pPr>
        <w:keepNext w:val="0"/>
        <w:keepLines w:val="0"/>
        <w:pageBreakBefore w:val="0"/>
        <w:kinsoku/>
        <w:wordWrap/>
        <w:overflowPunct/>
        <w:topLinePunct w:val="0"/>
        <w:autoSpaceDE/>
        <w:autoSpaceDN/>
        <w:bidi w:val="0"/>
        <w:adjustRightInd/>
        <w:snapToGrid/>
        <w:spacing w:line="500" w:lineRule="exact"/>
        <w:ind w:left="0" w:leftChars="0" w:firstLine="28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1.采血贴管设备要求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（1）移动式设计，可匹配医院现有窗口、采血台桌面，可实现开放、半开放、全开放等多种窗口结构。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（2）真空采血管贴标速度：每台贴标机的真空采血管的贴标速度≥1000支/小时。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（3）贴标仪器为桌面型，可放置在采血台桌面上进行使用。</w:t>
      </w:r>
      <w:r>
        <w:rPr>
          <w:rFonts w:hint="eastAsia" w:ascii="宋体" w:hAnsi="宋体" w:eastAsia="宋体" w:cs="宋体"/>
          <w:sz w:val="24"/>
          <w:szCs w:val="24"/>
          <w:highlight w:val="none"/>
        </w:rPr>
        <w:t>宽度≤280MM，长度≤490MM，高度≤630MM</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（4）贴标机带有打印机可应急打印机。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（5）可以同时装载≥</w:t>
      </w: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种不同种类的采血管，整体容量≥2</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支。</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（6）采血管装载方式：整合试管去包装装载，无需人工逐根取出。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（7）单台贴标机加满管时间≤</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分钟。.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（8）标签内容：支持根据医院LIS/HIS需求灵活设定试管标签打印信息的内容、位置及格式。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（9）标签粘贴：支持每种试管设定不同的标签粘贴位置高度，以适应不同品牌类型检验设备的要求，可通过设备的软件界面随时进行便捷的灵活调整、设定。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（10）贴标机粘贴标签时具有智能寻边功能：标签不能遮盖采血管刻度线及采血视窗，可检测原试管预置标贴位置并覆盖粘贴。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（11）兼容原标签和透明标签识别功能；可调采血管标贴高度以及起始位置。</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（11）打印方式：支持热敏打印，支持补打；支持多角度旋转、线、面、框、黑白反转、网格打印、连续打印；可精确调整字符或条码的位置方向等。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（12）支持条码：code128、code39、JAN、NW-7等。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（13）支持尿、便、痰等不规则容器的标签打印。</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（14）支持文字：英文、数字、汉字、标点符号等。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（15）设备接口：支持RS232、USB、网络接口等；支持多台设备可联机成流水线。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（16）清洁消毒：方便清洁、消毒。</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（17）支持扫描患者排队号、就诊号、标本号等信息核对，以杜绝混淆。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（18）实时显示各仓位剩余试管数量及报警功能。</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（19）根据故障等级，具备分级报警功能，设备自诊断功能 ，指导用户处理故障。</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（20）设备支持USB连接用户电脑或平板客户端使用。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（21）支持将自动粘贴的试管统一归纳至试管接料盒中，便于医护人员一次性拿取。</w:t>
      </w:r>
    </w:p>
    <w:p>
      <w:pPr>
        <w:keepNext w:val="0"/>
        <w:keepLines w:val="0"/>
        <w:pageBreakBefore w:val="0"/>
        <w:kinsoku/>
        <w:wordWrap/>
        <w:overflowPunct/>
        <w:topLinePunct w:val="0"/>
        <w:autoSpaceDE/>
        <w:autoSpaceDN/>
        <w:bidi w:val="0"/>
        <w:adjustRightInd/>
        <w:snapToGrid/>
        <w:spacing w:line="500" w:lineRule="exact"/>
        <w:ind w:left="0" w:leftChars="0" w:firstLine="28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设备软件需求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（1）登记功能：具备采血台工作人员登记管理功能，可根据工作量灵活调节采血台开放数量。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（2）查询统计功能：可查询患者采样时间，采样项目，各窗口采血工作量，以及患者平均等待时间。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（3）采血时间记录：采血完成后，扫描试管条码自动记录采血时间，满足临床实验室质量管理规范要求。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（4）应急终端功能：具备设备故障应急预案，且能够一键式互相切换。在特殊应急情况下，可一键切换到传统手工模式，保证采血不停止。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（5）支持用户账号登陆、人员角色权限设置。</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（6）升级服务：软件支持终身免费升级。</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（7）软件模块化，可随时在系统上控制取号周期，患者年龄优先顺序，项目优先，特殊项目直接出条码等功能，确保一切突发情况医务人员可自行操作，无需工程师修改代码处理。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（8）支持实际执行项目打印回执单功能。</w:t>
      </w:r>
    </w:p>
    <w:p>
      <w:pPr>
        <w:keepNext w:val="0"/>
        <w:keepLines w:val="0"/>
        <w:pageBreakBefore w:val="0"/>
        <w:kinsoku/>
        <w:wordWrap/>
        <w:overflowPunct/>
        <w:topLinePunct w:val="0"/>
        <w:autoSpaceDE/>
        <w:autoSpaceDN/>
        <w:bidi w:val="0"/>
        <w:adjustRightInd/>
        <w:snapToGrid/>
        <w:spacing w:line="500" w:lineRule="exact"/>
        <w:ind w:left="0" w:leftChars="0" w:firstLine="28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3、</w:t>
      </w:r>
      <w:r>
        <w:rPr>
          <w:rFonts w:hint="eastAsia" w:ascii="宋体" w:hAnsi="宋体" w:eastAsia="宋体" w:cs="宋体"/>
          <w:b/>
          <w:sz w:val="24"/>
          <w:szCs w:val="24"/>
          <w:highlight w:val="none"/>
        </w:rPr>
        <w:t>一体机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屏幕尺寸：≥13.3英寸</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处理器：不低于Intel酷睿I3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内存：≥4G DDR3</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硬盘: ≥64G SSD固态，MSATA端口</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网卡：千兆网卡，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功能接口:不少于1个VGA接口、1个HDMI接口、2个USB接口(2*UBS3.0、4*USB2.0)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扩充附件:键盘、鼠标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操作系统支持：XP Windows7/10、Linux</w:t>
      </w:r>
    </w:p>
    <w:p>
      <w:pPr>
        <w:pStyle w:val="23"/>
        <w:keepNext w:val="0"/>
        <w:keepLines w:val="0"/>
        <w:pageBreakBefore w:val="0"/>
        <w:kinsoku/>
        <w:wordWrap/>
        <w:overflowPunct/>
        <w:topLinePunct w:val="0"/>
        <w:autoSpaceDE/>
        <w:autoSpaceDN/>
        <w:bidi w:val="0"/>
        <w:adjustRightInd/>
        <w:snapToGrid/>
        <w:spacing w:line="500" w:lineRule="exact"/>
        <w:ind w:firstLine="0" w:firstLineChars="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安装方式：支架支撑安装于采血台。</w:t>
      </w:r>
    </w:p>
    <w:p>
      <w:pPr>
        <w:keepNext w:val="0"/>
        <w:keepLines w:val="0"/>
        <w:pageBreakBefore w:val="0"/>
        <w:kinsoku/>
        <w:wordWrap/>
        <w:overflowPunct/>
        <w:topLinePunct w:val="0"/>
        <w:autoSpaceDE/>
        <w:autoSpaceDN/>
        <w:bidi w:val="0"/>
        <w:adjustRightInd/>
        <w:snapToGrid/>
        <w:spacing w:line="500" w:lineRule="exact"/>
        <w:ind w:left="0" w:leftChars="0" w:firstLine="28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rPr>
        <w:t>扫码枪</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1.主机系统接口：USB接口、RS232。</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2.环境参数：工作温度 0℃一50℃，存储温度-40℃一70℃；湿度 O％至95％相对湿度，无冷凝；可承受1.5米跌落，光照等级O至100</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000lux。</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3.性能参数：</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00"/>
          <w:sz w:val="24"/>
          <w:szCs w:val="24"/>
          <w:highlight w:val="none"/>
        </w:rPr>
        <w:t>（1）传感器像素：≥</w:t>
      </w:r>
      <w:r>
        <w:rPr>
          <w:rFonts w:hint="eastAsia" w:ascii="宋体" w:hAnsi="宋体" w:cs="宋体"/>
          <w:color w:val="000000"/>
          <w:sz w:val="24"/>
          <w:szCs w:val="24"/>
          <w:highlight w:val="none"/>
          <w:lang w:val="en-US" w:eastAsia="zh-CN"/>
        </w:rPr>
        <w:t>640*480</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）扫描标准距离SR：水平≥40°，垂直≥30°</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长距离ER：水平≥30°，垂直：≥20°</w:t>
      </w:r>
      <w:r>
        <w:rPr>
          <w:rFonts w:hint="eastAsia" w:ascii="宋体" w:hAnsi="宋体" w:cs="宋体"/>
          <w:color w:val="000000"/>
          <w:sz w:val="24"/>
          <w:szCs w:val="24"/>
          <w:highlight w:val="none"/>
          <w:lang w:eastAsia="zh-CN"/>
        </w:rPr>
        <w:t>；打印</w:t>
      </w:r>
      <w:r>
        <w:rPr>
          <w:rFonts w:hint="eastAsia" w:ascii="宋体" w:hAnsi="宋体" w:eastAsia="宋体" w:cs="宋体"/>
          <w:color w:val="000000"/>
          <w:sz w:val="24"/>
          <w:szCs w:val="24"/>
          <w:highlight w:val="none"/>
        </w:rPr>
        <w:t>对比度：反射差≤2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斜度≥</w:t>
      </w:r>
      <w:r>
        <w:rPr>
          <w:rFonts w:hint="eastAsia" w:ascii="宋体" w:hAnsi="宋体" w:cs="宋体"/>
          <w:color w:val="000000"/>
          <w:sz w:val="24"/>
          <w:szCs w:val="24"/>
          <w:highlight w:val="none"/>
          <w:lang w:val="en-US" w:eastAsia="zh-CN"/>
        </w:rPr>
        <w:t>65</w:t>
      </w:r>
      <w:r>
        <w:rPr>
          <w:rFonts w:hint="eastAsia" w:ascii="宋体" w:hAnsi="宋体" w:eastAsia="宋体" w:cs="宋体"/>
          <w:color w:val="000000"/>
          <w:sz w:val="24"/>
          <w:szCs w:val="24"/>
          <w:highlight w:val="none"/>
        </w:rPr>
        <w:t>°，偏度≥6</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）解码能力可读取标准一维、二维条码等字符。</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）含有底座，可固定放置。</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）支持无线模式，操作距离≥2米。</w:t>
      </w:r>
    </w:p>
    <w:p>
      <w:pPr>
        <w:pStyle w:val="23"/>
        <w:keepNext w:val="0"/>
        <w:keepLines w:val="0"/>
        <w:pageBreakBefore w:val="0"/>
        <w:kinsoku/>
        <w:wordWrap/>
        <w:overflowPunct/>
        <w:topLinePunct w:val="0"/>
        <w:autoSpaceDE/>
        <w:autoSpaceDN/>
        <w:bidi w:val="0"/>
        <w:adjustRightInd/>
        <w:snapToGrid/>
        <w:spacing w:line="500" w:lineRule="exact"/>
        <w:ind w:firstLine="0" w:firstLineChars="0"/>
        <w:contextualSpacing/>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（三）标本分拣系统</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按条形码信息进行自动分拣，可根据用户要求设置多种分拣规则，需支持≧10套分拣规则。</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kern w:val="2"/>
          <w:sz w:val="24"/>
          <w:szCs w:val="24"/>
          <w:highlight w:val="none"/>
          <w:lang w:val="en-US" w:eastAsia="zh-CN" w:bidi="ar-SA"/>
        </w:rPr>
        <w:t>支持分拣速度≥2500支/小时。</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输出仓数量≧10个，</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输出仓容量≧150支;</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输入仓容量应不少于1500支。</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支持各种品牌规格采血管、可兼容；支持各品牌、不同规格标本试管混放时可同时处理。</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仪器内置</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10</w:t>
      </w:r>
      <w:r>
        <w:rPr>
          <w:rFonts w:hint="eastAsia" w:ascii="宋体" w:hAnsi="宋体" w:cs="宋体"/>
          <w:kern w:val="2"/>
          <w:sz w:val="24"/>
          <w:szCs w:val="24"/>
          <w:highlight w:val="none"/>
          <w:lang w:val="en-US" w:eastAsia="zh-CN" w:bidi="ar-SA"/>
        </w:rPr>
        <w:t>英</w:t>
      </w:r>
      <w:r>
        <w:rPr>
          <w:rFonts w:hint="eastAsia" w:ascii="宋体" w:hAnsi="宋体" w:eastAsia="宋体" w:cs="宋体"/>
          <w:kern w:val="2"/>
          <w:sz w:val="24"/>
          <w:szCs w:val="24"/>
          <w:highlight w:val="none"/>
          <w:lang w:val="en-US" w:eastAsia="zh-CN" w:bidi="ar-SA"/>
        </w:rPr>
        <w:t>寸</w:t>
      </w:r>
      <w:r>
        <w:rPr>
          <w:rFonts w:hint="eastAsia" w:ascii="宋体" w:hAnsi="宋体" w:eastAsia="宋体" w:cs="宋体"/>
          <w:kern w:val="2"/>
          <w:sz w:val="24"/>
          <w:szCs w:val="24"/>
          <w:highlight w:val="none"/>
          <w:lang w:val="en-US" w:eastAsia="zh-CN" w:bidi="ar-SA"/>
        </w:rPr>
        <w:t>触摸控制屏；不接受外挂或悬挂设置，与分拣系统一体化；支持软件升级，内置数据库，无需外接主机；</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设置有试管缓存仓，支持开机运行中取出已分类好的样本试管仓后分拣机工作不间断，缓存仓暂存试管数不应小于15支；</w:t>
      </w:r>
    </w:p>
    <w:p>
      <w:pPr>
        <w:pStyle w:val="23"/>
        <w:keepNext w:val="0"/>
        <w:keepLines w:val="0"/>
        <w:pageBreakBefore w:val="0"/>
        <w:widowControl/>
        <w:numPr>
          <w:ilvl w:val="0"/>
          <w:numId w:val="0"/>
        </w:numPr>
        <w:tabs>
          <w:tab w:val="left" w:pos="85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输出仓：采用人体工学设计，输出仓分成两排设计，在机器外同一面，且方便拿取。</w:t>
      </w:r>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每个输出仓具备有单独电子显示屏用于显示分拣项目名称；</w:t>
      </w:r>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支持轨道自动输入、气动传输自动输入，标本试管集中倒入待检仓。</w:t>
      </w:r>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支持可处理条码制式；支持各种条码类型，如code128、code39、JAN、UPC-A、UPC-E等多种条码类型。</w:t>
      </w:r>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kern w:val="2"/>
          <w:sz w:val="24"/>
          <w:szCs w:val="24"/>
          <w:highlight w:val="none"/>
          <w:lang w:val="en-US" w:eastAsia="zh-CN" w:bidi="ar-SA"/>
        </w:rPr>
        <w:t xml:space="preserve">输出仓拿取后，界面显示该仓余量自动清零. </w:t>
      </w:r>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sz w:val="24"/>
          <w:szCs w:val="24"/>
          <w:highlight w:val="none"/>
        </w:rPr>
      </w:pPr>
      <w:r>
        <w:rPr>
          <w:rFonts w:hint="eastAsia" w:ascii="Calibri" w:hAnsi="Calibri" w:eastAsia="宋体" w:cs="Times New Roman"/>
          <w:kern w:val="2"/>
          <w:sz w:val="24"/>
          <w:szCs w:val="24"/>
          <w:highlight w:val="none"/>
          <w:lang w:val="en-US" w:eastAsia="zh-CN" w:bidi="ar-SA"/>
        </w:rPr>
        <w:t>14.</w:t>
      </w:r>
      <w:r>
        <w:rPr>
          <w:rFonts w:hint="eastAsia" w:ascii="宋体" w:hAnsi="宋体" w:eastAsia="宋体" w:cs="宋体"/>
          <w:kern w:val="2"/>
          <w:sz w:val="24"/>
          <w:szCs w:val="24"/>
          <w:highlight w:val="none"/>
          <w:lang w:val="en-US" w:eastAsia="zh-CN" w:bidi="ar-SA"/>
        </w:rPr>
        <w:t>整机尺寸</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1140mm（L）</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760mm(W)</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1070mm(H)；</w:t>
      </w:r>
      <w:bookmarkStart w:id="0" w:name="_Hlk118128695"/>
    </w:p>
    <w:p>
      <w:pPr>
        <w:pStyle w:val="23"/>
        <w:keepNext w:val="0"/>
        <w:keepLines w:val="0"/>
        <w:pageBreakBefore w:val="0"/>
        <w:widowControl/>
        <w:numPr>
          <w:ilvl w:val="0"/>
          <w:numId w:val="0"/>
        </w:numPr>
        <w:tabs>
          <w:tab w:val="left" w:pos="980"/>
        </w:tabs>
        <w:kinsoku/>
        <w:wordWrap/>
        <w:overflowPunct/>
        <w:topLinePunct w:val="0"/>
        <w:autoSpaceDE/>
        <w:autoSpaceDN/>
        <w:bidi w:val="0"/>
        <w:adjustRightInd/>
        <w:snapToGrid/>
        <w:spacing w:line="500" w:lineRule="exact"/>
        <w:ind w:left="420" w:leftChars="0" w:firstLine="140" w:firstLineChars="0"/>
        <w:textAlignment w:val="auto"/>
        <w:rPr>
          <w:rFonts w:hint="eastAsia"/>
          <w:sz w:val="24"/>
          <w:szCs w:val="24"/>
          <w:highlight w:val="none"/>
        </w:rPr>
      </w:pPr>
      <w:r>
        <w:rPr>
          <w:rFonts w:hint="eastAsia" w:ascii="Calibri" w:hAnsi="Calibri" w:eastAsia="宋体" w:cs="Times New Roman"/>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内置多功能仓，不可识别标本可统一收纳并进行报警提示</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不接受外挂式多功能仓。</w:t>
      </w:r>
      <w:bookmarkEnd w:id="0"/>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w:t>
      </w:r>
      <w:r>
        <w:rPr>
          <w:rFonts w:hint="eastAsia" w:ascii="宋体" w:hAnsi="宋体" w:cs="宋体"/>
          <w:b/>
          <w:color w:val="000000"/>
          <w:sz w:val="24"/>
          <w:szCs w:val="24"/>
          <w:highlight w:val="none"/>
          <w:lang w:eastAsia="zh-CN"/>
        </w:rPr>
        <w:t>四</w:t>
      </w:r>
      <w:r>
        <w:rPr>
          <w:rFonts w:hint="eastAsia" w:ascii="宋体" w:hAnsi="宋体" w:eastAsia="宋体" w:cs="宋体"/>
          <w:b/>
          <w:color w:val="000000"/>
          <w:sz w:val="24"/>
          <w:szCs w:val="24"/>
          <w:highlight w:val="none"/>
        </w:rPr>
        <w:t>）传输带</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1.具备自动实时匀速运输血液标本功能。</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2.可以跨楼层上升或者下降运输。</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3.支持标本卡管检测，并有声音报警。</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4.速度可调节，支持1--10米/分钟的速度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5.轨道首端可根据标本回收轨道进行无缝连接。</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6.轨道尾端可与分拣机或者实验室设备进行无缝连接。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二十三、集中供水系统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1、原水水质：城市自来水</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2、供电要求：220v。</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3、脱盐装置：反渗透+离子交换</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4、最大操作压力：8bar(kg/cm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)- 10bar(kg/cm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5、产水量≥500L/H (25℃)</w:t>
      </w:r>
    </w:p>
    <w:p>
      <w:pPr>
        <w:pStyle w:val="2"/>
        <w:pageBreakBefore w:val="0"/>
        <w:kinsoku/>
        <w:wordWrap/>
        <w:overflowPunct/>
        <w:topLinePunct w:val="0"/>
        <w:autoSpaceDE/>
        <w:autoSpaceDN/>
        <w:bidi w:val="0"/>
        <w:adjustRightInd/>
        <w:snapToGrid/>
        <w:spacing w:before="0" w:after="0" w:line="500" w:lineRule="exact"/>
        <w:textAlignment w:val="auto"/>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二十四、集中供电系统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（一）UPS主机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★1、本项目要求采用在线式双变换工频型UPS，三进三出，容量不低于60kVA/54kW；UPS主机输出端须配置隔离变压器，拒绝采用外置隔离变压器方案。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2、输出为额定阻性负载时，输入电压范围应不小于：304~456VAC；输入电压与频率为额定值时，输出为100%额定非线性负载时，输入功率因数应≥0.9；</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3、输出为空载和额定阻性负载，调节输入电压为UPS上、下限值时，其稳压精度应≤0.1%；输出额定电压应380V/400V/415VAC可调；额定输出功率因数应≥0.9。</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4、过载能力：输入电压为额定值，输出为阻性负载，输出功率为额定值的125%，正常工作时间应≥10min。</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5、UPS主机人机界面应配置</w:t>
      </w: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英</w:t>
      </w:r>
      <w:r>
        <w:rPr>
          <w:rFonts w:hint="eastAsia" w:ascii="宋体" w:hAnsi="宋体" w:eastAsia="宋体" w:cs="宋体"/>
          <w:sz w:val="24"/>
          <w:szCs w:val="24"/>
          <w:highlight w:val="none"/>
          <w:lang w:val="en-US" w:eastAsia="zh-CN"/>
        </w:rPr>
        <w:t>寸</w:t>
      </w:r>
      <w:r>
        <w:rPr>
          <w:rFonts w:hint="eastAsia" w:ascii="宋体" w:hAnsi="宋体" w:eastAsia="宋体" w:cs="宋体"/>
          <w:sz w:val="24"/>
          <w:szCs w:val="24"/>
          <w:highlight w:val="none"/>
          <w:lang w:val="en-US" w:eastAsia="zh-CN"/>
        </w:rPr>
        <w:t>彩色触摸屏，同时应配置LED故障、状态显示灯，方便现场运维。</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6、标配RS232端口，免费提供通讯协议及监控软件，软件应支持大部分常用操作系统。可支持本地监控，或多台UPS主机集中监控。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（二）蓄电池</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1、本项目应采用阀控式密封铅酸蓄电池，单节蓄电池标称电压12V，单节蓄电池容量：≥150Ah。</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★2、要求蓄电池与UPS主机同一品牌。</w:t>
      </w:r>
    </w:p>
    <w:p>
      <w:pPr>
        <w:pStyle w:val="2"/>
        <w:pageBreakBefore w:val="0"/>
        <w:kinsoku/>
        <w:wordWrap/>
        <w:overflowPunct/>
        <w:topLinePunct w:val="0"/>
        <w:autoSpaceDE/>
        <w:autoSpaceDN/>
        <w:bidi w:val="0"/>
        <w:adjustRightInd/>
        <w:snapToGrid/>
        <w:spacing w:before="0" w:after="0" w:line="500" w:lineRule="exact"/>
        <w:textAlignment w:val="auto"/>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二十五、冷藏库房</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 xml:space="preserve">1、库容≥15立方 </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2、库内温度：2℃~8℃可任意调节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3、库体材料：采用聚氨酯发泡，发泡密度≥40kg/m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val="en-US" w:eastAsia="zh-CN"/>
        </w:rPr>
        <w:t>，钢板厚度≥0.5mm，压缩强度：≥160kPa，整体厚度≥100mm。</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4、冷库门</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1）采用外开式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2）均安装有防霜加热丝</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3）密封处处理平整圆滑</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4）带有应急机械开锁门装置，保证在内部也可以打开冷库门</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5、冷库门锁：采用专用冷库门锁，可从冷库内部开启，防止操作人员被误关在库内，发生安全事故。</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6、库内设置：库内设置防潮、防爆照明灯附开关控制。冷库灯为防水级。</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7、制冷机组：分体机，整装出厂，一备一用。</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8、压缩机：进口品牌全封闭压缩机，效率高，振动小，噪音低。</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9、除霜方式：制冷系统采用先进的热氟化霜技术，化霜速度快，库温控制均匀。</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10、制冷配件：膨胀阀、电磁阀、过滤器、高低压控制器</w:t>
      </w:r>
      <w:r>
        <w:rPr>
          <w:rFonts w:hint="eastAsia" w:ascii="宋体" w:hAnsi="宋体" w:cs="宋体"/>
          <w:sz w:val="24"/>
          <w:szCs w:val="24"/>
          <w:highlight w:val="none"/>
          <w:lang w:val="en-US" w:eastAsia="zh-CN"/>
        </w:rPr>
        <w:t>均采用进口品牌</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温控器：采用人性化设计，进口温控器可以通过有线的方式放置在制冷机组的远端，可按用户指定位置安装，方便用户操作。同时，温控器可控制制冷机组及冷库照明系统，并能显示目前库温，化霜状态，冷库灯状态。</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12、保护功能：为保证制冷系统的长期稳定运行，机组配置高低压力保护，缺相、错相保护，电压保护</w:t>
      </w:r>
      <w:r>
        <w:rPr>
          <w:rFonts w:hint="eastAsia" w:ascii="宋体" w:hAnsi="宋体" w:eastAsia="宋体" w:cs="宋体"/>
          <w:sz w:val="24"/>
          <w:szCs w:val="24"/>
          <w:highlight w:val="none"/>
          <w:lang w:val="en-US" w:eastAsia="zh-CN"/>
        </w:rPr>
        <w:tab/>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13、报警功能：机组内置自动化控制模块，提供多种报警功能，包含温度感应器故障报警，除霜感应器故障报警，辅助探头故障报警，库温异常自动报警，压力开关故障报警，程序错误报警。</w:t>
      </w:r>
      <w:r>
        <w:rPr>
          <w:rFonts w:hint="eastAsia" w:ascii="宋体" w:hAnsi="宋体" w:eastAsia="宋体" w:cs="宋体"/>
          <w:sz w:val="24"/>
          <w:szCs w:val="24"/>
          <w:highlight w:val="none"/>
          <w:lang w:val="en-US" w:eastAsia="zh-CN"/>
        </w:rPr>
        <w:tab/>
      </w:r>
    </w:p>
    <w:p>
      <w:pPr>
        <w:pStyle w:val="2"/>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二十六、自动脱帽离心机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1、最高转速≥4000rpm；最大相对离心力≥3500×g；</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2、最大容量：≥4×250ml；离心腔直径：≥φ370mm；定时范围：1min～99min；</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3、整机噪声：</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60dB（A）；</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4、转速精度：±20r/min；</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5、转子配置：配48管脱帽吊篮</w:t>
      </w:r>
    </w:p>
    <w:p>
      <w:pPr>
        <w:pStyle w:val="2"/>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二十七、超低温医用冰箱</w:t>
      </w:r>
    </w:p>
    <w:p>
      <w:pPr>
        <w:keepNext w:val="0"/>
        <w:keepLines w:val="0"/>
        <w:pageBreakBefore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适用于科研院所、疾病防控、生物工程、医院、血站、远洋渔业和电子化工等行业机构。用于保存红细胞、白细胞、皮肤、骨骼、细菌、病毒、精液、生物制品、远洋制品等，电子器件及特殊材料的低温试验等。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2、智能控制系统：LCD液晶触摸显示屏，能够显示箱内温度，能够查看环境温度、冷凝器温度、换热器温度、电源电压、电池电量等信息。控制精度高达0.1℃，均匀控温，设有密码保护防止随意调整。</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3、样式：立式，单开门。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4、有效容积（L）：≥34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L</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箱内温度范围：-40～-86度。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5、优化双机复叠制冷技术，蒸发冷凝换热系统设计，制冷能力更强。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高温报警、低温报警、传感器故障报警、过滤网堵塞报警、断电报警、电池电量低报警、环温过高报警、系统压力过高报警、开门报警等系列安全报警功能，确保使用安全；报警方式声音蜂鸣报警、独立报警图标报警、可接远程报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7、增强型密封设计：设有不锈钢内门，双门封条超强密封，能有效锁住99.99%的冷量，免加热式气压平衡有效缓解开门难，避免加热造成冷量损失和设备起火危险；</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8、具有温度曲线显示，历史数据查看及导出，报警独立图标显示，历史报警查看导出，开门报警历史查询及导出功能数据保存15年以上。</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9、具有抽屉式带锁防尘网装置随意开启，减少噪音，清洗方便（提供体现此参数的官网截图或产品彩页证明）</w:t>
      </w:r>
    </w:p>
    <w:p>
      <w:pPr>
        <w:pStyle w:val="2"/>
        <w:rPr>
          <w:rFonts w:hint="eastAsia"/>
          <w:sz w:val="24"/>
          <w:szCs w:val="24"/>
          <w:highlight w:val="none"/>
          <w:lang w:val="en-US" w:eastAsia="zh-CN"/>
        </w:rPr>
      </w:pPr>
      <w:bookmarkStart w:id="1" w:name="_GoBack"/>
      <w:bookmarkEnd w:id="1"/>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二十八、医用冷藏冰箱</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1、用途：适用于药房、制药厂、医院、卫生所、科研院所、疾病预防控制中心等行业机构。用于储存药品、试剂、疫苗、生物制品等。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2、样式：立式，单门。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3、有效容积：≥330L。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4、LED显示屏，显示精度高达0.1℃，设有密码保护防上随意调整。用户权限和工厂权限分开，防止随意调节，影响使用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5、强制风冷系统，箱内温度恒定控制在2～8℃。</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6、具有多种故障报警、高低温报警、开门报警、传感器故障报警。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7、具有声音蜂鸣报警、灯光闪烁报警等报警方式。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8、具有开机延时、停机间隔多重保护功能。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9、制冷系统：合理优化蒸发冷凝系统设计，制冷迅速；内部强制风冷系统，确保箱内温度均匀稳定；无氟制冷剂，绿色环保。</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10、安全门锁人性化设计，防止随意开启。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11、离线镀膜玻璃门，透明中空钢化膜反射玻璃门及前吹风设计，防止玻璃门凝露，</w:t>
      </w:r>
    </w:p>
    <w:p>
      <w:pPr>
        <w:keepNext w:val="0"/>
        <w:keepLines w:val="0"/>
        <w:pageBreakBefore w:val="0"/>
        <w:numPr>
          <w:ilvl w:val="0"/>
          <w:numId w:val="4"/>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配备温度测试孔，方便用户监控箱内温度。</w:t>
      </w:r>
    </w:p>
    <w:p>
      <w:pPr>
        <w:pStyle w:val="2"/>
        <w:numPr>
          <w:ilvl w:val="0"/>
          <w:numId w:val="0"/>
        </w:numPr>
        <w:rPr>
          <w:rFonts w:hint="eastAsia"/>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二十九、血沉分析仪</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*1、检测通道≥40通道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2、检测范围：0-140mm/h（魏氏法结果）</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3、测量方法：定时扫描红外检测</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4、检测重复性：CV ≤2﹪；</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5、测量方式：随机插入样品位，随时进行检测；</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6、结果输出：显示和打印样本号、提供红细胞沉降动态曲线图</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7、仪器自动读数，无需人员值守；检测结果自动修正到18℃时的数值；</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8、仪器储存≥4000个样本的检测结果，内置热敏打印机，自动打印结果</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9、仪器彩色触摸屏≥7</w:t>
      </w:r>
      <w:r>
        <w:rPr>
          <w:rFonts w:hint="eastAsia" w:ascii="宋体" w:hAnsi="宋体" w:cs="宋体"/>
          <w:sz w:val="24"/>
          <w:szCs w:val="24"/>
          <w:highlight w:val="none"/>
          <w:lang w:val="en-US" w:eastAsia="zh-CN"/>
        </w:rPr>
        <w:t>英</w:t>
      </w:r>
      <w:r>
        <w:rPr>
          <w:rFonts w:hint="eastAsia" w:ascii="宋体" w:hAnsi="宋体" w:eastAsia="宋体" w:cs="宋体"/>
          <w:sz w:val="24"/>
          <w:szCs w:val="24"/>
          <w:highlight w:val="none"/>
          <w:lang w:val="en-US" w:eastAsia="zh-CN"/>
        </w:rPr>
        <w:t>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兰亭纤黑_GBK Regular">
    <w:altName w:val="黑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7C90D"/>
    <w:multiLevelType w:val="singleLevel"/>
    <w:tmpl w:val="9807C90D"/>
    <w:lvl w:ilvl="0" w:tentative="0">
      <w:start w:val="2"/>
      <w:numFmt w:val="decimal"/>
      <w:suff w:val="nothing"/>
      <w:lvlText w:val="%1、"/>
      <w:lvlJc w:val="left"/>
    </w:lvl>
  </w:abstractNum>
  <w:abstractNum w:abstractNumId="1">
    <w:nsid w:val="A4737DFC"/>
    <w:multiLevelType w:val="singleLevel"/>
    <w:tmpl w:val="A4737DFC"/>
    <w:lvl w:ilvl="0" w:tentative="0">
      <w:start w:val="1"/>
      <w:numFmt w:val="decimal"/>
      <w:suff w:val="nothing"/>
      <w:lvlText w:val="%1、"/>
      <w:lvlJc w:val="left"/>
    </w:lvl>
  </w:abstractNum>
  <w:abstractNum w:abstractNumId="2">
    <w:nsid w:val="E331DF33"/>
    <w:multiLevelType w:val="singleLevel"/>
    <w:tmpl w:val="E331DF33"/>
    <w:lvl w:ilvl="0" w:tentative="0">
      <w:start w:val="1"/>
      <w:numFmt w:val="decimal"/>
      <w:suff w:val="nothing"/>
      <w:lvlText w:val="%1、"/>
      <w:lvlJc w:val="left"/>
    </w:lvl>
  </w:abstractNum>
  <w:abstractNum w:abstractNumId="3">
    <w:nsid w:val="33B1832B"/>
    <w:multiLevelType w:val="singleLevel"/>
    <w:tmpl w:val="33B1832B"/>
    <w:lvl w:ilvl="0" w:tentative="0">
      <w:start w:val="1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53F1E0A"/>
    <w:rsid w:val="02410D23"/>
    <w:rsid w:val="032A5E2B"/>
    <w:rsid w:val="03D44257"/>
    <w:rsid w:val="0B5039A2"/>
    <w:rsid w:val="0B690AC7"/>
    <w:rsid w:val="0E76345F"/>
    <w:rsid w:val="23E02EAB"/>
    <w:rsid w:val="260F7BAA"/>
    <w:rsid w:val="26AA7CF2"/>
    <w:rsid w:val="26C86FD7"/>
    <w:rsid w:val="29791BFE"/>
    <w:rsid w:val="2C8573E5"/>
    <w:rsid w:val="2EA617EE"/>
    <w:rsid w:val="346638E0"/>
    <w:rsid w:val="384219AD"/>
    <w:rsid w:val="388365F5"/>
    <w:rsid w:val="3F9B1017"/>
    <w:rsid w:val="40A07852"/>
    <w:rsid w:val="41852BCC"/>
    <w:rsid w:val="453F1E0A"/>
    <w:rsid w:val="45661D7D"/>
    <w:rsid w:val="45EA7CB3"/>
    <w:rsid w:val="461F6488"/>
    <w:rsid w:val="4B79502C"/>
    <w:rsid w:val="4FD572C4"/>
    <w:rsid w:val="4FD8104C"/>
    <w:rsid w:val="5A8748C9"/>
    <w:rsid w:val="5D76214F"/>
    <w:rsid w:val="5E9B254F"/>
    <w:rsid w:val="65642223"/>
    <w:rsid w:val="662D5073"/>
    <w:rsid w:val="66736A67"/>
    <w:rsid w:val="695C7143"/>
    <w:rsid w:val="6B52582F"/>
    <w:rsid w:val="72BA181D"/>
    <w:rsid w:val="75406594"/>
    <w:rsid w:val="75B3400D"/>
    <w:rsid w:val="76A4621C"/>
    <w:rsid w:val="7E77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eastAsia="黑体"/>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spacing w:before="280" w:after="156" w:line="377" w:lineRule="auto"/>
      <w:jc w:val="left"/>
      <w:outlineLvl w:val="4"/>
    </w:pPr>
    <w:rPr>
      <w:rFonts w:ascii="Arial" w:hAnsi="Arial" w:eastAsia="黑体" w:cs="黑体"/>
      <w:b/>
      <w:sz w:val="24"/>
      <w:szCs w:val="28"/>
    </w:rPr>
  </w:style>
  <w:style w:type="paragraph" w:styleId="5">
    <w:name w:val="Body Text"/>
    <w:qFormat/>
    <w:uiPriority w:val="0"/>
    <w:pPr>
      <w:widowControl w:val="0"/>
      <w:spacing w:line="360" w:lineRule="atLeast"/>
    </w:pPr>
    <w:rPr>
      <w:rFonts w:hint="eastAsia" w:ascii="Arial Unicode MS" w:hAnsi="Arial Unicode MS" w:eastAsia="Arial Unicode MS" w:cs="Arial Unicode MS"/>
      <w:color w:val="000000"/>
      <w:kern w:val="2"/>
      <w:sz w:val="28"/>
      <w:szCs w:val="28"/>
      <w:u w:color="000000"/>
      <w:lang w:val="en-US" w:eastAsia="zh-CN" w:bidi="ar-SA"/>
    </w:rPr>
  </w:style>
  <w:style w:type="paragraph" w:styleId="6">
    <w:name w:val="Body Text Indent"/>
    <w:basedOn w:val="1"/>
    <w:next w:val="7"/>
    <w:qFormat/>
    <w:uiPriority w:val="99"/>
    <w:pPr>
      <w:widowControl/>
      <w:tabs>
        <w:tab w:val="left" w:pos="0"/>
        <w:tab w:val="left" w:pos="993"/>
        <w:tab w:val="left" w:pos="1134"/>
      </w:tabs>
      <w:spacing w:line="500" w:lineRule="exact"/>
      <w:ind w:firstLine="567"/>
    </w:pPr>
    <w:rPr>
      <w:rFonts w:ascii="宋体"/>
      <w:kern w:val="0"/>
      <w:sz w:val="28"/>
      <w:szCs w:val="20"/>
    </w:rPr>
  </w:style>
  <w:style w:type="paragraph" w:styleId="7">
    <w:name w:val="envelope return"/>
    <w:basedOn w:val="1"/>
    <w:semiHidden/>
    <w:qFormat/>
    <w:uiPriority w:val="99"/>
    <w:pPr>
      <w:snapToGrid w:val="0"/>
    </w:pPr>
    <w:rPr>
      <w:rFonts w:ascii="Cambria" w:hAnsi="Cambri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75" w:beforeAutospacing="0" w:after="75" w:afterAutospacing="0"/>
      <w:ind w:left="0" w:right="0"/>
      <w:jc w:val="left"/>
    </w:pPr>
    <w:rPr>
      <w:kern w:val="0"/>
      <w:sz w:val="24"/>
      <w:lang w:val="en-US" w:eastAsia="zh-CN" w:bidi="ar-SA"/>
    </w:rPr>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1">
    <w:name w:val="Body Text First Indent 2"/>
    <w:basedOn w:val="6"/>
    <w:unhideWhenUsed/>
    <w:qFormat/>
    <w:uiPriority w:val="99"/>
    <w:pPr>
      <w:ind w:firstLine="420" w:firstLineChars="200"/>
    </w:pPr>
    <w:rPr>
      <w:rFonts w:ascii="Calibri"/>
      <w:sz w:val="32"/>
      <w:szCs w:val="32"/>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ewstyle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newstyle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正文-不空"/>
    <w:basedOn w:val="18"/>
    <w:unhideWhenUsed/>
    <w:qFormat/>
    <w:uiPriority w:val="99"/>
    <w:pPr>
      <w:spacing w:beforeLines="0" w:afterLines="0" w:line="240" w:lineRule="atLeast"/>
      <w:ind w:left="198" w:hanging="198"/>
    </w:pPr>
    <w:rPr>
      <w:rFonts w:hint="eastAsia"/>
      <w:spacing w:val="5"/>
      <w:sz w:val="17"/>
    </w:rPr>
  </w:style>
  <w:style w:type="paragraph" w:customStyle="1" w:styleId="18">
    <w:name w:val="正文-01"/>
    <w:basedOn w:val="19"/>
    <w:unhideWhenUsed/>
    <w:qFormat/>
    <w:uiPriority w:val="99"/>
    <w:pPr>
      <w:spacing w:beforeLines="0" w:afterLines="0" w:line="260" w:lineRule="atLeast"/>
      <w:ind w:firstLine="425"/>
    </w:pPr>
    <w:rPr>
      <w:rFonts w:hint="eastAsia" w:ascii="方正兰亭纤黑_GBK Regular" w:hAnsi="方正兰亭纤黑_GBK Regular" w:eastAsia="方正兰亭纤黑_GBK Regular"/>
      <w:spacing w:val="6"/>
      <w:sz w:val="19"/>
    </w:rPr>
  </w:style>
  <w:style w:type="paragraph" w:customStyle="1" w:styleId="19">
    <w:name w:val="[无段落样式]"/>
    <w:unhideWhenUsed/>
    <w:qFormat/>
    <w:uiPriority w:val="99"/>
    <w:pPr>
      <w:widowControl w:val="0"/>
      <w:autoSpaceDE w:val="0"/>
      <w:autoSpaceDN w:val="0"/>
      <w:adjustRightInd w:val="0"/>
      <w:spacing w:line="288" w:lineRule="auto"/>
      <w:jc w:val="both"/>
      <w:textAlignment w:val="center"/>
    </w:pPr>
    <w:rPr>
      <w:rFonts w:ascii="Calibri" w:hAnsi="Calibri" w:eastAsia="宋体" w:cs="Times New Roman"/>
      <w:color w:val="000000"/>
      <w:sz w:val="24"/>
      <w:lang w:val="zh-CN" w:eastAsia="zh-CN" w:bidi="ar-SA"/>
    </w:rPr>
  </w:style>
  <w:style w:type="character" w:customStyle="1" w:styleId="20">
    <w:name w:val="标题 1 Char"/>
    <w:link w:val="3"/>
    <w:qFormat/>
    <w:uiPriority w:val="0"/>
    <w:rPr>
      <w:b/>
      <w:kern w:val="44"/>
      <w:sz w:val="44"/>
    </w:rPr>
  </w:style>
  <w:style w:type="paragraph" w:customStyle="1" w:styleId="21">
    <w:name w:val="列出段落"/>
    <w:basedOn w:val="1"/>
    <w:qFormat/>
    <w:uiPriority w:val="34"/>
    <w:pPr>
      <w:ind w:firstLine="420" w:firstLineChars="200"/>
    </w:pPr>
  </w:style>
  <w:style w:type="paragraph" w:customStyle="1" w:styleId="22">
    <w:name w:val="列出段落1"/>
    <w:basedOn w:val="1"/>
    <w:qFormat/>
    <w:uiPriority w:val="34"/>
    <w:pPr>
      <w:ind w:firstLine="420" w:firstLineChars="200"/>
    </w:pPr>
  </w:style>
  <w:style w:type="paragraph" w:styleId="2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17487</Words>
  <Characters>19534</Characters>
  <Lines>0</Lines>
  <Paragraphs>0</Paragraphs>
  <TotalTime>4</TotalTime>
  <ScaleCrop>false</ScaleCrop>
  <LinksUpToDate>false</LinksUpToDate>
  <CharactersWithSpaces>19760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2023-02-21T01:53:00Z</dcterms:created>
  <dc:creator>自在</dc:creator>
  <cp:lastModifiedBy>ywsby</cp:lastModifiedBy>
  <dcterms:modified xsi:type="dcterms:W3CDTF">2023-05-30T08:26:27Z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14D6CB5ACF1B417AA84EA84408272354_13</vt:lpwstr>
  </property>
</Properties>
</file>