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73" w:rsidRPr="00065E73" w:rsidRDefault="00065E73" w:rsidP="00065E73">
      <w:pPr>
        <w:spacing w:line="460" w:lineRule="exact"/>
        <w:rPr>
          <w:rFonts w:ascii="仿宋" w:eastAsia="仿宋" w:hAnsi="仿宋" w:cs="宋体"/>
          <w:b/>
          <w:sz w:val="44"/>
          <w:szCs w:val="44"/>
        </w:rPr>
      </w:pPr>
      <w:r w:rsidRPr="00065E73">
        <w:rPr>
          <w:rFonts w:ascii="仿宋" w:eastAsia="仿宋" w:hAnsi="仿宋" w:cs="宋体" w:hint="eastAsia"/>
          <w:b/>
          <w:sz w:val="44"/>
          <w:szCs w:val="44"/>
        </w:rPr>
        <w:t>项目需求及参数要求</w:t>
      </w:r>
    </w:p>
    <w:p w:rsidR="005724C6" w:rsidRPr="001F012B" w:rsidRDefault="00A46312" w:rsidP="001F012B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F012B">
        <w:rPr>
          <w:rFonts w:asciiTheme="minorEastAsia" w:eastAsiaTheme="minorEastAsia" w:hAnsiTheme="minorEastAsia"/>
          <w:b/>
          <w:bCs/>
          <w:sz w:val="32"/>
          <w:szCs w:val="32"/>
        </w:rPr>
        <w:t>三包</w:t>
      </w:r>
      <w:r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：</w:t>
      </w:r>
      <w:r w:rsidR="007A1417" w:rsidRPr="001F012B">
        <w:rPr>
          <w:rFonts w:asciiTheme="minorEastAsia" w:eastAsiaTheme="minorEastAsia" w:hAnsiTheme="minorEastAsia" w:hint="eastAsia"/>
          <w:b/>
          <w:bCs/>
          <w:sz w:val="32"/>
          <w:szCs w:val="32"/>
        </w:rPr>
        <w:t>腔镜直线切割闭合器及钉仓</w:t>
      </w:r>
    </w:p>
    <w:tbl>
      <w:tblPr>
        <w:tblpPr w:leftFromText="180" w:rightFromText="180" w:vertAnchor="text" w:horzAnchor="page" w:tblpX="2058" w:tblpY="214"/>
        <w:tblOverlap w:val="never"/>
        <w:tblW w:w="8743" w:type="dxa"/>
        <w:tblLayout w:type="fixed"/>
        <w:tblLook w:val="04A0"/>
      </w:tblPr>
      <w:tblGrid>
        <w:gridCol w:w="999"/>
        <w:gridCol w:w="1099"/>
        <w:gridCol w:w="4299"/>
        <w:gridCol w:w="1173"/>
        <w:gridCol w:w="1173"/>
      </w:tblGrid>
      <w:tr w:rsidR="00E6424E" w:rsidRPr="001F012B" w:rsidTr="00E6424E">
        <w:trPr>
          <w:trHeight w:val="280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招标技术参数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控制价</w:t>
            </w:r>
          </w:p>
        </w:tc>
      </w:tr>
      <w:tr w:rsidR="00E6424E" w:rsidRPr="001F012B" w:rsidTr="00E6424E">
        <w:trPr>
          <w:trHeight w:val="4058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腔镜直线切割缝合器枪身及配套钉仓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9C278D">
            <w:pPr>
              <w:widowControl/>
              <w:spacing w:line="360" w:lineRule="auto"/>
              <w:textAlignment w:val="top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1.枪身缝合器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1、此器械可用于横断、切除和/重建，适用于普通外科、妇产科、泌尿科、胸科及儿科的开放手术或微创外科手术。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★2、腔镜直线型切割吻合器为连击击发装置。三次完全击发可使缝钉线前行整整60/47毫米，并自动退回刀片手动击发释放杆可退回刀片，使缝钉线未达到完整的60/47毫米即终止。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★3、3类注册证，可以安全处理血管，满足不同手术需求。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4、每件器械重新装钉次数不得超过12次，最多可击发12次。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5、器械具有安全锁定功能，以防止用过的钉仓再次被击发。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6、吻合钉闭合高度为：0.75mm、1.0mm、1.5mm、1.8mm、2.0mm五种规格，即需具备五种颜色钉仓。适应各种手术要求。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★7、钉仓必须具有6排钛合金材质（Ti3Al2.5V）缝钉，确保良好的成钉效果。</w:t>
            </w:r>
          </w:p>
          <w:p w:rsidR="008E0A6E" w:rsidRPr="009C278D" w:rsidRDefault="008E0A6E" w:rsidP="009C278D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C278D">
              <w:rPr>
                <w:rFonts w:asciiTheme="minorEastAsia" w:eastAsiaTheme="minorEastAsia" w:hAnsiTheme="minorEastAsia" w:hint="eastAsia"/>
                <w:sz w:val="24"/>
                <w:szCs w:val="24"/>
              </w:rPr>
              <w:t>★8、采用原研微米技术（IMT），精度更高，缝钉效果更好。</w:t>
            </w:r>
          </w:p>
          <w:p w:rsidR="00E6424E" w:rsidRPr="008E0A6E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8C05BF">
            <w:pPr>
              <w:widowControl/>
              <w:spacing w:line="360" w:lineRule="auto"/>
              <w:ind w:firstLineChars="150" w:firstLine="360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Pr="001F012B" w:rsidRDefault="003C4048" w:rsidP="003C4048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34</w:t>
            </w:r>
            <w:r w:rsidR="00165D22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20元</w:t>
            </w:r>
          </w:p>
        </w:tc>
      </w:tr>
      <w:tr w:rsidR="00E6424E" w:rsidRPr="001F012B" w:rsidTr="00E6424E">
        <w:trPr>
          <w:trHeight w:val="906"/>
        </w:trPr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textAlignment w:val="top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2.钉仓</w:t>
            </w:r>
          </w:p>
        </w:tc>
        <w:tc>
          <w:tcPr>
            <w:tcW w:w="4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9C278D" w:rsidRDefault="009C278D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  <w:p w:rsidR="009C278D" w:rsidRDefault="009C278D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  <w:p w:rsidR="009C278D" w:rsidRDefault="009C278D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  <w:p w:rsidR="009C278D" w:rsidRDefault="009C278D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  <w:p w:rsidR="009C278D" w:rsidRDefault="009C278D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</w:pPr>
          </w:p>
          <w:p w:rsidR="00E6424E" w:rsidRPr="001F012B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24E" w:rsidRDefault="00E6424E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Default="00165D22" w:rsidP="001F012B">
            <w:pPr>
              <w:widowControl/>
              <w:spacing w:line="360" w:lineRule="auto"/>
              <w:jc w:val="center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:rsidR="00165D22" w:rsidRPr="001F012B" w:rsidRDefault="00165D22" w:rsidP="008C05BF">
            <w:pPr>
              <w:widowControl/>
              <w:spacing w:line="360" w:lineRule="auto"/>
              <w:ind w:firstLineChars="50" w:firstLine="120"/>
              <w:textAlignment w:val="top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20</w:t>
            </w:r>
            <w:r w:rsidR="008C05BF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E6424E" w:rsidRPr="001F012B" w:rsidTr="00E6424E">
        <w:trPr>
          <w:trHeight w:val="906"/>
        </w:trPr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24E" w:rsidRPr="001F012B" w:rsidRDefault="00E6424E" w:rsidP="001F012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12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说明： 本表中所有产品须为同一品牌。</w:t>
            </w:r>
          </w:p>
        </w:tc>
      </w:tr>
    </w:tbl>
    <w:p w:rsidR="00A46312" w:rsidRPr="001F012B" w:rsidRDefault="00A46312" w:rsidP="001F012B">
      <w:pPr>
        <w:spacing w:line="360" w:lineRule="auto"/>
        <w:jc w:val="left"/>
        <w:rPr>
          <w:rFonts w:asciiTheme="minorEastAsia" w:eastAsiaTheme="minorEastAsia" w:hAnsiTheme="minorEastAsia" w:cs="宋体"/>
          <w:sz w:val="24"/>
          <w:szCs w:val="24"/>
        </w:rPr>
      </w:pPr>
    </w:p>
    <w:p w:rsidR="00EA0896" w:rsidRDefault="00EA0896" w:rsidP="001F012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EA0896" w:rsidRPr="00EA0896" w:rsidRDefault="00EA0896" w:rsidP="00EA0896">
      <w:pPr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A0896">
        <w:rPr>
          <w:rFonts w:asciiTheme="minorEastAsia" w:eastAsiaTheme="minorEastAsia" w:hAnsiTheme="minorEastAsia" w:hint="eastAsia"/>
          <w:b/>
          <w:bCs/>
          <w:sz w:val="32"/>
          <w:szCs w:val="32"/>
        </w:rPr>
        <w:t>六包：重复使用钬激光光纤（控制价6900元/根）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1、一体化智能识别系统。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2、 个性化光路连接，精准匹配光路特性。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3、 内芯为纯熔融石英，可实现超低损耗的能量传输。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4、 履层包括包层和缓冲层，可实现激光传输过程中全反射。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5、 外包层为有色高分子聚合材料保护层，辅助增强光纤的弯折强度，提高使用中的可视性。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6、光纤性能卓越、安全稳定、柔韧耐用。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7、</w:t>
      </w:r>
      <w:r w:rsidRPr="001F012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EA0896">
        <w:rPr>
          <w:rFonts w:asciiTheme="minorEastAsia" w:eastAsiaTheme="minorEastAsia" w:hAnsiTheme="minorEastAsia" w:hint="eastAsia"/>
          <w:sz w:val="24"/>
          <w:szCs w:val="24"/>
        </w:rPr>
        <w:t>能与医院在用钬激光治疗系统匹配使用。</w:t>
      </w:r>
    </w:p>
    <w:p w:rsidR="00EA0896" w:rsidRPr="00EA0896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0896">
        <w:rPr>
          <w:rFonts w:asciiTheme="minorEastAsia" w:eastAsiaTheme="minorEastAsia" w:hAnsiTheme="minorEastAsia" w:hint="eastAsia"/>
          <w:sz w:val="24"/>
          <w:szCs w:val="24"/>
        </w:rPr>
        <w:t>8、</w:t>
      </w:r>
      <w:r w:rsidRPr="001F012B">
        <w:rPr>
          <w:rFonts w:asciiTheme="minorEastAsia" w:eastAsiaTheme="minorEastAsia" w:hAnsiTheme="minorEastAsia" w:hint="eastAsia"/>
          <w:sz w:val="24"/>
          <w:szCs w:val="24"/>
        </w:rPr>
        <w:t>★</w:t>
      </w:r>
      <w:r w:rsidRPr="00EA0896">
        <w:rPr>
          <w:rFonts w:asciiTheme="minorEastAsia" w:eastAsiaTheme="minorEastAsia" w:hAnsiTheme="minorEastAsia" w:hint="eastAsia"/>
          <w:sz w:val="24"/>
          <w:szCs w:val="24"/>
        </w:rPr>
        <w:t>规格型号参数：</w:t>
      </w:r>
    </w:p>
    <w:tbl>
      <w:tblPr>
        <w:tblStyle w:val="a5"/>
        <w:tblW w:w="8794" w:type="dxa"/>
        <w:tblInd w:w="119" w:type="dxa"/>
        <w:tblLook w:val="04A0"/>
      </w:tblPr>
      <w:tblGrid>
        <w:gridCol w:w="3137"/>
        <w:gridCol w:w="2782"/>
        <w:gridCol w:w="2875"/>
      </w:tblGrid>
      <w:tr w:rsidR="00EA0896" w:rsidRPr="00EA0896" w:rsidTr="005D0B28">
        <w:trPr>
          <w:trHeight w:val="301"/>
        </w:trPr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200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550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</w:tr>
      <w:tr w:rsidR="00EA0896" w:rsidRPr="00EA0896" w:rsidTr="005D0B28">
        <w:trPr>
          <w:trHeight w:val="263"/>
        </w:trPr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最大输出能量(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J)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1.5J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6J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最大赫兹（H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z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40Hz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80Hz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最大输入功率（w）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45W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120W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内芯直径（</w:t>
            </w:r>
            <w:bookmarkStart w:id="1" w:name="_Hlk139402308"/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  <w:bookmarkEnd w:id="1"/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72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550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最大外径 （um）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 xml:space="preserve">450 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780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尖端外径 （um）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450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780</w:t>
            </w: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um</w:t>
            </w:r>
          </w:p>
        </w:tc>
      </w:tr>
      <w:tr w:rsidR="00EA0896" w:rsidRPr="00EA0896" w:rsidTr="005D0B28">
        <w:tc>
          <w:tcPr>
            <w:tcW w:w="3137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 w:hint="eastAsia"/>
                <w:sz w:val="24"/>
                <w:szCs w:val="24"/>
              </w:rPr>
              <w:t>最大功率下，最小光纤弯曲半径</w:t>
            </w:r>
          </w:p>
        </w:tc>
        <w:tc>
          <w:tcPr>
            <w:tcW w:w="2782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12mm</w:t>
            </w:r>
          </w:p>
        </w:tc>
        <w:tc>
          <w:tcPr>
            <w:tcW w:w="2875" w:type="dxa"/>
          </w:tcPr>
          <w:p w:rsidR="00EA0896" w:rsidRPr="00EA0896" w:rsidRDefault="00EA0896" w:rsidP="00A308DF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A0896">
              <w:rPr>
                <w:rFonts w:asciiTheme="minorEastAsia" w:eastAsiaTheme="minorEastAsia" w:hAnsiTheme="minorEastAsia"/>
                <w:sz w:val="24"/>
                <w:szCs w:val="24"/>
              </w:rPr>
              <w:t>20mm</w:t>
            </w:r>
          </w:p>
        </w:tc>
      </w:tr>
    </w:tbl>
    <w:p w:rsidR="00EA0896" w:rsidRDefault="00EA0896" w:rsidP="00A308DF">
      <w:pPr>
        <w:spacing w:line="360" w:lineRule="auto"/>
        <w:rPr>
          <w:rFonts w:ascii="新宋体" w:eastAsia="新宋体" w:hAnsi="新宋体"/>
          <w:sz w:val="22"/>
          <w:szCs w:val="24"/>
        </w:rPr>
      </w:pPr>
    </w:p>
    <w:p w:rsidR="00EA0896" w:rsidRPr="001F012B" w:rsidRDefault="00EA0896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51054" w:rsidRPr="001F012B" w:rsidRDefault="00F51054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F51054" w:rsidRPr="001F012B" w:rsidRDefault="00F51054" w:rsidP="00A308DF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105144" w:rsidRPr="000834DB" w:rsidRDefault="00105144" w:rsidP="00A308DF">
      <w:pPr>
        <w:spacing w:line="360" w:lineRule="auto"/>
      </w:pPr>
    </w:p>
    <w:sectPr w:rsidR="00105144" w:rsidRPr="000834DB" w:rsidSect="00CB4DCC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D15" w:rsidRDefault="007D1D15" w:rsidP="005724C6">
      <w:r>
        <w:separator/>
      </w:r>
    </w:p>
  </w:endnote>
  <w:endnote w:type="continuationSeparator" w:id="1">
    <w:p w:rsidR="007D1D15" w:rsidRDefault="007D1D15" w:rsidP="00572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D15" w:rsidRDefault="007D1D15" w:rsidP="005724C6">
      <w:r>
        <w:separator/>
      </w:r>
    </w:p>
  </w:footnote>
  <w:footnote w:type="continuationSeparator" w:id="1">
    <w:p w:rsidR="007D1D15" w:rsidRDefault="007D1D15" w:rsidP="00572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DCC" w:rsidRDefault="00CB4DC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34E"/>
    <w:multiLevelType w:val="multilevel"/>
    <w:tmpl w:val="A9DA7A9C"/>
    <w:lvl w:ilvl="0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="宋体" w:hAnsiTheme="minorEastAsia" w:cs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8773F"/>
    <w:multiLevelType w:val="multilevel"/>
    <w:tmpl w:val="1608773F"/>
    <w:lvl w:ilvl="0">
      <w:start w:val="1"/>
      <w:numFmt w:val="decimal"/>
      <w:lvlText w:val="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581605D"/>
    <w:multiLevelType w:val="multilevel"/>
    <w:tmpl w:val="3581605D"/>
    <w:lvl w:ilvl="0">
      <w:start w:val="1"/>
      <w:numFmt w:val="decimal"/>
      <w:lvlText w:val="%1)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41A3EFB6"/>
    <w:multiLevelType w:val="singleLevel"/>
    <w:tmpl w:val="41A3EFB6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535116D9"/>
    <w:multiLevelType w:val="multilevel"/>
    <w:tmpl w:val="535116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4C6"/>
    <w:rsid w:val="00065E73"/>
    <w:rsid w:val="000834DB"/>
    <w:rsid w:val="00105144"/>
    <w:rsid w:val="00165D22"/>
    <w:rsid w:val="001B4E58"/>
    <w:rsid w:val="001F012B"/>
    <w:rsid w:val="003C4048"/>
    <w:rsid w:val="00475DAB"/>
    <w:rsid w:val="00554392"/>
    <w:rsid w:val="005724C6"/>
    <w:rsid w:val="006D0A00"/>
    <w:rsid w:val="00742F48"/>
    <w:rsid w:val="007A1417"/>
    <w:rsid w:val="007D1D15"/>
    <w:rsid w:val="00835517"/>
    <w:rsid w:val="008756F4"/>
    <w:rsid w:val="008C05BF"/>
    <w:rsid w:val="008E0A6E"/>
    <w:rsid w:val="00977466"/>
    <w:rsid w:val="009C278D"/>
    <w:rsid w:val="00A029DB"/>
    <w:rsid w:val="00A308DF"/>
    <w:rsid w:val="00A46312"/>
    <w:rsid w:val="00A907DD"/>
    <w:rsid w:val="00AB61D6"/>
    <w:rsid w:val="00B853A6"/>
    <w:rsid w:val="00B948C1"/>
    <w:rsid w:val="00C14AE5"/>
    <w:rsid w:val="00C44B43"/>
    <w:rsid w:val="00CB4DCC"/>
    <w:rsid w:val="00E6424E"/>
    <w:rsid w:val="00EA0896"/>
    <w:rsid w:val="00F51054"/>
    <w:rsid w:val="00F6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4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4C6"/>
    <w:rPr>
      <w:sz w:val="18"/>
      <w:szCs w:val="18"/>
    </w:rPr>
  </w:style>
  <w:style w:type="table" w:styleId="a5">
    <w:name w:val="Table Grid"/>
    <w:basedOn w:val="a1"/>
    <w:uiPriority w:val="39"/>
    <w:qFormat/>
    <w:rsid w:val="0097746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746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24</cp:revision>
  <cp:lastPrinted>2023-07-05T01:26:00Z</cp:lastPrinted>
  <dcterms:created xsi:type="dcterms:W3CDTF">2023-07-05T00:08:00Z</dcterms:created>
  <dcterms:modified xsi:type="dcterms:W3CDTF">2023-07-13T07:58:00Z</dcterms:modified>
</cp:coreProperties>
</file>