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0"/>
        <w:gridCol w:w="1214"/>
        <w:gridCol w:w="4484"/>
        <w:gridCol w:w="728"/>
        <w:gridCol w:w="728"/>
        <w:gridCol w:w="668"/>
      </w:tblGrid>
      <w:tr w:rsidR="001C3999" w:rsidRPr="00EF2092" w:rsidTr="00565C98">
        <w:trPr>
          <w:trHeight w:val="567"/>
          <w:jc w:val="center"/>
        </w:trPr>
        <w:tc>
          <w:tcPr>
            <w:tcW w:w="411" w:type="pct"/>
            <w:vAlign w:val="center"/>
          </w:tcPr>
          <w:p w:rsidR="001C3999" w:rsidRPr="00EF2092" w:rsidRDefault="001C3999" w:rsidP="00565C98">
            <w:pPr>
              <w:spacing w:line="360" w:lineRule="auto"/>
              <w:jc w:val="center"/>
              <w:rPr>
                <w:rFonts w:ascii="宋体" w:hAnsi="宋体"/>
                <w:b/>
                <w:szCs w:val="21"/>
              </w:rPr>
            </w:pPr>
            <w:r w:rsidRPr="00EF2092">
              <w:rPr>
                <w:rFonts w:ascii="宋体" w:hAnsi="宋体" w:hint="eastAsia"/>
                <w:b/>
                <w:szCs w:val="21"/>
              </w:rPr>
              <w:t>序号</w:t>
            </w:r>
          </w:p>
        </w:tc>
        <w:tc>
          <w:tcPr>
            <w:tcW w:w="712" w:type="pct"/>
            <w:vAlign w:val="center"/>
          </w:tcPr>
          <w:p w:rsidR="001C3999" w:rsidRPr="00EF2092" w:rsidRDefault="001C3999" w:rsidP="00565C98">
            <w:pPr>
              <w:spacing w:line="360" w:lineRule="auto"/>
              <w:jc w:val="center"/>
              <w:rPr>
                <w:rFonts w:ascii="宋体" w:hAnsi="宋体"/>
                <w:b/>
                <w:szCs w:val="21"/>
              </w:rPr>
            </w:pPr>
            <w:r w:rsidRPr="00EF2092">
              <w:rPr>
                <w:rFonts w:ascii="宋体" w:hAnsi="宋体" w:hint="eastAsia"/>
                <w:b/>
                <w:szCs w:val="21"/>
              </w:rPr>
              <w:t>产品名称</w:t>
            </w:r>
          </w:p>
        </w:tc>
        <w:tc>
          <w:tcPr>
            <w:tcW w:w="2631" w:type="pct"/>
            <w:vAlign w:val="center"/>
          </w:tcPr>
          <w:p w:rsidR="001C3999" w:rsidRPr="00EF2092" w:rsidRDefault="001C3999" w:rsidP="00565C98">
            <w:pPr>
              <w:spacing w:line="360" w:lineRule="auto"/>
              <w:jc w:val="center"/>
              <w:rPr>
                <w:rFonts w:ascii="宋体" w:hAnsi="宋体"/>
                <w:b/>
                <w:szCs w:val="21"/>
              </w:rPr>
            </w:pPr>
            <w:r>
              <w:rPr>
                <w:rFonts w:ascii="宋体" w:hAnsi="宋体" w:hint="eastAsia"/>
                <w:b/>
                <w:szCs w:val="21"/>
              </w:rPr>
              <w:t>参数及要求</w:t>
            </w:r>
          </w:p>
        </w:tc>
        <w:tc>
          <w:tcPr>
            <w:tcW w:w="427" w:type="pct"/>
            <w:vAlign w:val="center"/>
          </w:tcPr>
          <w:p w:rsidR="001C3999" w:rsidRPr="00EF2092" w:rsidRDefault="001C3999" w:rsidP="00565C98">
            <w:pPr>
              <w:spacing w:line="360" w:lineRule="auto"/>
              <w:jc w:val="center"/>
              <w:rPr>
                <w:rFonts w:ascii="宋体" w:hAnsi="宋体"/>
                <w:b/>
                <w:szCs w:val="21"/>
              </w:rPr>
            </w:pPr>
            <w:r>
              <w:rPr>
                <w:rFonts w:ascii="宋体" w:hAnsi="宋体" w:hint="eastAsia"/>
                <w:b/>
                <w:szCs w:val="21"/>
              </w:rPr>
              <w:t>数量</w:t>
            </w:r>
          </w:p>
        </w:tc>
        <w:tc>
          <w:tcPr>
            <w:tcW w:w="427" w:type="pct"/>
            <w:vAlign w:val="center"/>
          </w:tcPr>
          <w:p w:rsidR="001C3999" w:rsidRPr="00EF2092" w:rsidRDefault="001C3999" w:rsidP="00565C98">
            <w:pPr>
              <w:spacing w:line="360" w:lineRule="auto"/>
              <w:jc w:val="center"/>
              <w:rPr>
                <w:rFonts w:ascii="宋体" w:hAnsi="宋体"/>
                <w:b/>
                <w:szCs w:val="21"/>
              </w:rPr>
            </w:pPr>
            <w:r>
              <w:rPr>
                <w:rFonts w:ascii="宋体" w:hAnsi="宋体" w:hint="eastAsia"/>
                <w:b/>
                <w:szCs w:val="21"/>
              </w:rPr>
              <w:t>单位</w:t>
            </w:r>
          </w:p>
        </w:tc>
        <w:tc>
          <w:tcPr>
            <w:tcW w:w="392" w:type="pct"/>
            <w:vAlign w:val="center"/>
          </w:tcPr>
          <w:p w:rsidR="001C3999" w:rsidRPr="00EF2092" w:rsidRDefault="001C3999" w:rsidP="00565C98">
            <w:pPr>
              <w:spacing w:line="360" w:lineRule="auto"/>
              <w:jc w:val="center"/>
              <w:rPr>
                <w:rFonts w:ascii="宋体" w:hAnsi="宋体"/>
                <w:b/>
                <w:szCs w:val="21"/>
              </w:rPr>
            </w:pPr>
            <w:r>
              <w:rPr>
                <w:rFonts w:ascii="宋体" w:hAnsi="宋体" w:hint="eastAsia"/>
                <w:b/>
                <w:szCs w:val="21"/>
              </w:rPr>
              <w:t>限制单价</w:t>
            </w:r>
          </w:p>
        </w:tc>
      </w:tr>
      <w:tr w:rsidR="001C3999" w:rsidRPr="00EF2092" w:rsidTr="00565C98">
        <w:trPr>
          <w:trHeight w:val="567"/>
          <w:jc w:val="center"/>
        </w:trPr>
        <w:tc>
          <w:tcPr>
            <w:tcW w:w="411" w:type="pct"/>
            <w:vAlign w:val="center"/>
          </w:tcPr>
          <w:p w:rsidR="001C3999" w:rsidRPr="00EF2092" w:rsidRDefault="001C3999" w:rsidP="00565C98">
            <w:pPr>
              <w:spacing w:line="360" w:lineRule="auto"/>
              <w:jc w:val="center"/>
              <w:rPr>
                <w:rFonts w:ascii="宋体" w:hAnsi="宋体"/>
                <w:szCs w:val="21"/>
              </w:rPr>
            </w:pPr>
            <w:r w:rsidRPr="00EF2092">
              <w:rPr>
                <w:rFonts w:ascii="宋体" w:hAnsi="宋体" w:hint="eastAsia"/>
                <w:szCs w:val="21"/>
              </w:rPr>
              <w:t>1</w:t>
            </w:r>
          </w:p>
        </w:tc>
        <w:tc>
          <w:tcPr>
            <w:tcW w:w="712" w:type="pct"/>
            <w:vAlign w:val="center"/>
          </w:tcPr>
          <w:p w:rsidR="001C3999" w:rsidRPr="00EF2092" w:rsidRDefault="001C3999" w:rsidP="00565C98">
            <w:pPr>
              <w:spacing w:line="360" w:lineRule="auto"/>
              <w:jc w:val="center"/>
              <w:rPr>
                <w:rFonts w:ascii="宋体" w:hAnsi="宋体"/>
                <w:szCs w:val="21"/>
              </w:rPr>
            </w:pPr>
            <w:r>
              <w:rPr>
                <w:rFonts w:ascii="宋体" w:hAnsi="宋体" w:hint="eastAsia"/>
                <w:szCs w:val="21"/>
              </w:rPr>
              <w:t>医用氧气湿化器</w:t>
            </w:r>
          </w:p>
        </w:tc>
        <w:tc>
          <w:tcPr>
            <w:tcW w:w="2631" w:type="pct"/>
            <w:vAlign w:val="center"/>
          </w:tcPr>
          <w:p w:rsidR="001C3999" w:rsidRDefault="001C3999" w:rsidP="00565C98">
            <w:pPr>
              <w:spacing w:line="360" w:lineRule="auto"/>
              <w:jc w:val="left"/>
              <w:rPr>
                <w:rFonts w:ascii="宋体" w:hAnsi="宋体"/>
                <w:szCs w:val="21"/>
              </w:rPr>
            </w:pPr>
            <w:r>
              <w:rPr>
                <w:rFonts w:ascii="宋体" w:hAnsi="宋体" w:hint="eastAsia"/>
                <w:szCs w:val="21"/>
              </w:rPr>
              <w:t>1.</w:t>
            </w:r>
            <w:r w:rsidRPr="00B518BE">
              <w:rPr>
                <w:rFonts w:ascii="宋体" w:hAnsi="宋体" w:hint="eastAsia"/>
                <w:szCs w:val="21"/>
              </w:rPr>
              <w:t>快速插头:应能顺利插入、取出、不漏气（德标）；</w:t>
            </w:r>
          </w:p>
          <w:p w:rsidR="001C3999" w:rsidRPr="00B518BE" w:rsidRDefault="001C3999" w:rsidP="00565C98">
            <w:pPr>
              <w:spacing w:line="360" w:lineRule="auto"/>
              <w:jc w:val="left"/>
              <w:rPr>
                <w:rFonts w:ascii="宋体" w:hAnsi="宋体"/>
                <w:szCs w:val="21"/>
              </w:rPr>
            </w:pPr>
            <w:r w:rsidRPr="00B518BE">
              <w:rPr>
                <w:rFonts w:ascii="宋体" w:hAnsi="宋体" w:hint="eastAsia"/>
                <w:szCs w:val="21"/>
              </w:rPr>
              <w:t>2.流量范围:1~10L/min；</w:t>
            </w:r>
          </w:p>
          <w:p w:rsidR="001C3999" w:rsidRPr="00B7737C" w:rsidRDefault="001C3999" w:rsidP="00565C98">
            <w:pPr>
              <w:spacing w:line="360" w:lineRule="auto"/>
              <w:jc w:val="left"/>
              <w:rPr>
                <w:rFonts w:ascii="宋体" w:hAnsi="宋体"/>
                <w:szCs w:val="21"/>
              </w:rPr>
            </w:pPr>
            <w:r w:rsidRPr="00B518BE">
              <w:rPr>
                <w:rFonts w:ascii="宋体" w:hAnsi="宋体" w:hint="eastAsia"/>
                <w:szCs w:val="21"/>
              </w:rPr>
              <w:t>3</w:t>
            </w:r>
            <w:r w:rsidRPr="00B518BE">
              <w:rPr>
                <w:rFonts w:ascii="宋体" w:hAnsi="宋体"/>
                <w:szCs w:val="21"/>
              </w:rPr>
              <w:t>.</w:t>
            </w:r>
            <w:r w:rsidRPr="00B518BE">
              <w:rPr>
                <w:rFonts w:ascii="宋体" w:hAnsi="宋体" w:hint="eastAsia"/>
                <w:szCs w:val="21"/>
              </w:rPr>
              <w:t>流量基本误差：1</w:t>
            </w:r>
            <w:r w:rsidRPr="00B518BE">
              <w:rPr>
                <w:rFonts w:ascii="宋体" w:hAnsi="宋体"/>
                <w:szCs w:val="21"/>
              </w:rPr>
              <w:t>L/</w:t>
            </w:r>
            <w:r w:rsidRPr="00B518BE">
              <w:rPr>
                <w:rFonts w:ascii="宋体" w:hAnsi="宋体" w:hint="eastAsia"/>
                <w:szCs w:val="21"/>
              </w:rPr>
              <w:t>min</w:t>
            </w:r>
            <w:r w:rsidRPr="00B518BE">
              <w:rPr>
                <w:rFonts w:ascii="宋体" w:hAnsi="宋体"/>
                <w:szCs w:val="21"/>
              </w:rPr>
              <w:t>;</w:t>
            </w:r>
          </w:p>
          <w:p w:rsidR="001C3999" w:rsidRPr="00B7737C" w:rsidRDefault="001C3999" w:rsidP="00565C98">
            <w:pPr>
              <w:spacing w:line="360" w:lineRule="auto"/>
              <w:jc w:val="left"/>
              <w:rPr>
                <w:rFonts w:ascii="宋体" w:hAnsi="宋体"/>
                <w:szCs w:val="21"/>
              </w:rPr>
            </w:pPr>
            <w:r w:rsidRPr="00B518BE">
              <w:rPr>
                <w:rFonts w:ascii="宋体" w:hAnsi="宋体"/>
                <w:szCs w:val="21"/>
              </w:rPr>
              <w:t>4</w:t>
            </w:r>
            <w:r w:rsidRPr="00B518BE">
              <w:rPr>
                <w:rFonts w:ascii="宋体" w:hAnsi="宋体" w:hint="eastAsia"/>
                <w:szCs w:val="21"/>
              </w:rPr>
              <w:t>.工作压力:0.4MPa~0.5MPa；</w:t>
            </w:r>
          </w:p>
          <w:p w:rsidR="001C3999" w:rsidRDefault="001C3999" w:rsidP="00565C98">
            <w:pPr>
              <w:spacing w:line="360" w:lineRule="auto"/>
              <w:jc w:val="left"/>
              <w:rPr>
                <w:rFonts w:ascii="宋体" w:hAnsi="宋体"/>
                <w:szCs w:val="21"/>
              </w:rPr>
            </w:pPr>
            <w:r w:rsidRPr="00B518BE">
              <w:rPr>
                <w:rFonts w:ascii="宋体" w:hAnsi="宋体"/>
                <w:szCs w:val="21"/>
              </w:rPr>
              <w:t>5</w:t>
            </w:r>
            <w:r w:rsidRPr="00B518BE">
              <w:rPr>
                <w:rFonts w:ascii="宋体" w:hAnsi="宋体" w:hint="eastAsia"/>
                <w:szCs w:val="21"/>
              </w:rPr>
              <w:t>.安全阀排气压力:0.17MPa士0</w:t>
            </w:r>
            <w:r w:rsidRPr="00B518BE">
              <w:rPr>
                <w:rFonts w:ascii="宋体" w:hAnsi="宋体"/>
                <w:szCs w:val="21"/>
              </w:rPr>
              <w:t>.</w:t>
            </w:r>
            <w:r w:rsidRPr="00B518BE">
              <w:rPr>
                <w:rFonts w:ascii="宋体" w:hAnsi="宋体" w:hint="eastAsia"/>
                <w:szCs w:val="21"/>
              </w:rPr>
              <w:t>05MPa；</w:t>
            </w:r>
          </w:p>
          <w:p w:rsidR="001C3999" w:rsidRDefault="001C3999" w:rsidP="00565C98">
            <w:pPr>
              <w:spacing w:line="360" w:lineRule="auto"/>
              <w:jc w:val="left"/>
              <w:rPr>
                <w:rFonts w:ascii="宋体" w:hAnsi="宋体"/>
                <w:szCs w:val="21"/>
              </w:rPr>
            </w:pPr>
            <w:r>
              <w:rPr>
                <w:rFonts w:ascii="宋体" w:hAnsi="宋体"/>
                <w:szCs w:val="21"/>
              </w:rPr>
              <w:t>6</w:t>
            </w:r>
            <w:r>
              <w:rPr>
                <w:rFonts w:ascii="宋体" w:hAnsi="宋体" w:hint="eastAsia"/>
                <w:szCs w:val="21"/>
              </w:rPr>
              <w:t>.氧气输出</w:t>
            </w:r>
            <w:r w:rsidRPr="00B7737C">
              <w:rPr>
                <w:rFonts w:ascii="宋体" w:hAnsi="宋体" w:hint="eastAsia"/>
                <w:szCs w:val="21"/>
              </w:rPr>
              <w:t>接头:</w:t>
            </w:r>
            <w:r>
              <w:rPr>
                <w:rFonts w:ascii="宋体" w:hAnsi="宋体" w:hint="eastAsia"/>
                <w:szCs w:val="21"/>
              </w:rPr>
              <w:t>氧气输出由锥度接头处接出，</w:t>
            </w:r>
            <w:r w:rsidRPr="00B7737C">
              <w:rPr>
                <w:rFonts w:ascii="宋体" w:hAnsi="宋体" w:hint="eastAsia"/>
                <w:szCs w:val="21"/>
              </w:rPr>
              <w:t>锥度接头最大的外径8mm士0.5mm</w:t>
            </w:r>
            <w:r>
              <w:rPr>
                <w:rFonts w:ascii="宋体" w:hAnsi="宋体" w:hint="eastAsia"/>
                <w:szCs w:val="21"/>
              </w:rPr>
              <w:t>；</w:t>
            </w:r>
          </w:p>
          <w:p w:rsidR="001C3999" w:rsidRPr="00B518BE" w:rsidRDefault="001C3999" w:rsidP="00565C98">
            <w:pPr>
              <w:spacing w:line="360" w:lineRule="auto"/>
              <w:jc w:val="left"/>
              <w:rPr>
                <w:rFonts w:ascii="宋体" w:hAnsi="宋体"/>
                <w:szCs w:val="21"/>
              </w:rPr>
            </w:pPr>
            <w:r>
              <w:rPr>
                <w:rFonts w:ascii="宋体" w:hAnsi="宋体"/>
                <w:szCs w:val="21"/>
              </w:rPr>
              <w:t>7</w:t>
            </w:r>
            <w:r>
              <w:rPr>
                <w:rFonts w:ascii="宋体" w:hAnsi="宋体" w:hint="eastAsia"/>
                <w:szCs w:val="21"/>
              </w:rPr>
              <w:t>.</w:t>
            </w:r>
            <w:r w:rsidRPr="00B518BE">
              <w:rPr>
                <w:rFonts w:ascii="宋体" w:hAnsi="宋体" w:hint="eastAsia"/>
                <w:szCs w:val="21"/>
              </w:rPr>
              <w:t>阀体材料为</w:t>
            </w:r>
            <w:r w:rsidRPr="00B518BE">
              <w:rPr>
                <w:rFonts w:ascii="宋体" w:hAnsi="宋体"/>
                <w:szCs w:val="21"/>
              </w:rPr>
              <w:t>：</w:t>
            </w:r>
            <w:r w:rsidRPr="00B518BE">
              <w:rPr>
                <w:rFonts w:ascii="宋体" w:hAnsi="宋体" w:hint="eastAsia"/>
                <w:szCs w:val="21"/>
              </w:rPr>
              <w:t>Hpb59-1黄铜；</w:t>
            </w:r>
          </w:p>
          <w:p w:rsidR="001C3999" w:rsidRDefault="001C3999" w:rsidP="00565C98">
            <w:pPr>
              <w:spacing w:line="360" w:lineRule="auto"/>
              <w:jc w:val="left"/>
              <w:rPr>
                <w:rFonts w:ascii="宋体" w:hAnsi="宋体"/>
                <w:szCs w:val="21"/>
              </w:rPr>
            </w:pPr>
            <w:r w:rsidRPr="00B518BE">
              <w:rPr>
                <w:rFonts w:ascii="宋体" w:hAnsi="宋体"/>
                <w:szCs w:val="21"/>
              </w:rPr>
              <w:t>8</w:t>
            </w:r>
            <w:r w:rsidRPr="00B518BE">
              <w:rPr>
                <w:rFonts w:ascii="宋体" w:hAnsi="宋体" w:hint="eastAsia"/>
                <w:szCs w:val="21"/>
              </w:rPr>
              <w:t>.</w:t>
            </w:r>
            <w:r w:rsidRPr="00B518BE">
              <w:rPr>
                <w:rFonts w:ascii="宋体" w:hAnsi="宋体"/>
                <w:szCs w:val="21"/>
              </w:rPr>
              <w:t>材料：</w:t>
            </w:r>
            <w:r w:rsidRPr="00B518BE">
              <w:rPr>
                <w:rFonts w:ascii="宋体" w:hAnsi="宋体" w:hint="eastAsia"/>
                <w:szCs w:val="21"/>
              </w:rPr>
              <w:t>瓶体</w:t>
            </w:r>
            <w:r w:rsidRPr="00B518BE">
              <w:rPr>
                <w:rFonts w:ascii="宋体" w:hAnsi="宋体"/>
                <w:szCs w:val="21"/>
              </w:rPr>
              <w:t>、</w:t>
            </w:r>
            <w:r w:rsidRPr="00B518BE">
              <w:rPr>
                <w:rFonts w:ascii="宋体" w:hAnsi="宋体" w:hint="eastAsia"/>
                <w:szCs w:val="21"/>
              </w:rPr>
              <w:t>瓶</w:t>
            </w:r>
            <w:r w:rsidRPr="00B518BE">
              <w:rPr>
                <w:rFonts w:ascii="宋体" w:hAnsi="宋体"/>
                <w:szCs w:val="21"/>
              </w:rPr>
              <w:t>盖</w:t>
            </w:r>
            <w:r w:rsidRPr="00B518BE">
              <w:rPr>
                <w:rFonts w:ascii="宋体" w:hAnsi="宋体" w:hint="eastAsia"/>
                <w:szCs w:val="21"/>
              </w:rPr>
              <w:t>材料</w:t>
            </w:r>
            <w:r w:rsidRPr="00B518BE">
              <w:rPr>
                <w:rFonts w:ascii="宋体" w:hAnsi="宋体"/>
                <w:szCs w:val="21"/>
              </w:rPr>
              <w:t>均采用医用级</w:t>
            </w:r>
            <w:r w:rsidRPr="00B518BE">
              <w:rPr>
                <w:rFonts w:ascii="宋体" w:hAnsi="宋体" w:hint="eastAsia"/>
                <w:szCs w:val="21"/>
              </w:rPr>
              <w:t>或食品级专用料；</w:t>
            </w:r>
          </w:p>
          <w:p w:rsidR="001C3999" w:rsidRDefault="001C3999" w:rsidP="00565C98">
            <w:pPr>
              <w:spacing w:line="360" w:lineRule="auto"/>
              <w:jc w:val="left"/>
              <w:rPr>
                <w:rFonts w:ascii="宋体" w:hAnsi="宋体"/>
                <w:szCs w:val="21"/>
              </w:rPr>
            </w:pPr>
            <w:r>
              <w:rPr>
                <w:rFonts w:ascii="宋体" w:hAnsi="宋体" w:hint="eastAsia"/>
                <w:szCs w:val="21"/>
              </w:rPr>
              <w:t>9</w:t>
            </w:r>
            <w:r>
              <w:rPr>
                <w:rFonts w:ascii="宋体" w:hAnsi="宋体"/>
                <w:szCs w:val="21"/>
              </w:rPr>
              <w:t>.</w:t>
            </w:r>
            <w:r>
              <w:rPr>
                <w:rFonts w:ascii="宋体" w:hAnsi="宋体" w:hint="eastAsia"/>
                <w:szCs w:val="21"/>
              </w:rPr>
              <w:t>流量管：应无色透明，数字和刻度应清晰，分度间隔均匀，最下分度为1</w:t>
            </w:r>
            <w:r>
              <w:rPr>
                <w:rFonts w:ascii="宋体" w:hAnsi="宋体"/>
                <w:szCs w:val="21"/>
              </w:rPr>
              <w:t>L/</w:t>
            </w:r>
            <w:r>
              <w:rPr>
                <w:rFonts w:ascii="宋体" w:hAnsi="宋体" w:hint="eastAsia"/>
                <w:szCs w:val="21"/>
              </w:rPr>
              <w:t>min</w:t>
            </w:r>
            <w:r>
              <w:rPr>
                <w:rFonts w:ascii="宋体" w:hAnsi="宋体"/>
                <w:szCs w:val="21"/>
              </w:rPr>
              <w:t>;</w:t>
            </w:r>
          </w:p>
          <w:p w:rsidR="001C3999" w:rsidRDefault="001C3999" w:rsidP="00565C98">
            <w:pPr>
              <w:spacing w:line="360" w:lineRule="auto"/>
              <w:jc w:val="left"/>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流量调节：调节时应轻便，松紧适宜，当关闭流量调节时，应无氧气输出；</w:t>
            </w:r>
          </w:p>
          <w:p w:rsidR="001C3999" w:rsidRDefault="001C3999" w:rsidP="00565C98">
            <w:pPr>
              <w:spacing w:line="360" w:lineRule="auto"/>
              <w:jc w:val="left"/>
              <w:rPr>
                <w:rFonts w:ascii="宋体" w:hAnsi="宋体"/>
                <w:szCs w:val="21"/>
              </w:rPr>
            </w:pPr>
            <w:r>
              <w:rPr>
                <w:rFonts w:ascii="宋体" w:hAnsi="宋体"/>
                <w:szCs w:val="21"/>
              </w:rPr>
              <w:t>11</w:t>
            </w:r>
            <w:r>
              <w:rPr>
                <w:rFonts w:ascii="宋体" w:hAnsi="宋体" w:hint="eastAsia"/>
                <w:szCs w:val="21"/>
              </w:rPr>
              <w:t>．密封性：承受工作压力不低于0</w:t>
            </w:r>
            <w:r>
              <w:rPr>
                <w:rFonts w:ascii="宋体" w:hAnsi="宋体"/>
                <w:szCs w:val="21"/>
              </w:rPr>
              <w:t>.4</w:t>
            </w:r>
            <w:r>
              <w:rPr>
                <w:rFonts w:ascii="宋体" w:hAnsi="宋体" w:hint="eastAsia"/>
                <w:szCs w:val="21"/>
              </w:rPr>
              <w:t>兆帕，各连接部分不应由漏气现象。在0</w:t>
            </w:r>
            <w:r>
              <w:rPr>
                <w:rFonts w:ascii="宋体" w:hAnsi="宋体"/>
                <w:szCs w:val="21"/>
              </w:rPr>
              <w:t>.45</w:t>
            </w:r>
            <w:r>
              <w:rPr>
                <w:rFonts w:ascii="宋体" w:hAnsi="宋体" w:hint="eastAsia"/>
                <w:szCs w:val="21"/>
              </w:rPr>
              <w:t>兆帕的压力作用下，不应破裂；</w:t>
            </w:r>
          </w:p>
          <w:p w:rsidR="001C3999" w:rsidRDefault="001C3999" w:rsidP="00565C98">
            <w:pPr>
              <w:spacing w:line="360" w:lineRule="auto"/>
              <w:jc w:val="left"/>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外观：色泽均匀，花纹清晰一致，不得有露底、起层、起泡、开裂、发白等明显影响美观的缺陷。应标有最高和最低液面指示线；</w:t>
            </w:r>
          </w:p>
          <w:p w:rsidR="001C3999" w:rsidRDefault="001C3999" w:rsidP="00565C98">
            <w:pPr>
              <w:spacing w:line="360" w:lineRule="auto"/>
              <w:jc w:val="left"/>
              <w:rPr>
                <w:rFonts w:ascii="宋体" w:hAnsi="宋体"/>
                <w:szCs w:val="21"/>
              </w:rPr>
            </w:pPr>
            <w:r>
              <w:rPr>
                <w:rFonts w:ascii="宋体" w:hAnsi="宋体" w:hint="eastAsia"/>
                <w:szCs w:val="21"/>
              </w:rPr>
              <w:t>1</w:t>
            </w:r>
            <w:r>
              <w:rPr>
                <w:rFonts w:ascii="宋体" w:hAnsi="宋体"/>
                <w:szCs w:val="21"/>
              </w:rPr>
              <w:t>3.</w:t>
            </w:r>
            <w:r>
              <w:rPr>
                <w:rFonts w:ascii="宋体" w:hAnsi="宋体" w:hint="eastAsia"/>
                <w:szCs w:val="21"/>
              </w:rPr>
              <w:t>产品具有二类医疗器械注册证</w:t>
            </w:r>
          </w:p>
          <w:p w:rsidR="001C3999" w:rsidRPr="005A4DB5" w:rsidRDefault="001C3999" w:rsidP="00565C98">
            <w:pPr>
              <w:spacing w:line="360" w:lineRule="auto"/>
              <w:jc w:val="left"/>
              <w:rPr>
                <w:rFonts w:ascii="宋体" w:hAnsi="宋体"/>
                <w:szCs w:val="21"/>
              </w:rPr>
            </w:pPr>
            <w:r>
              <w:rPr>
                <w:rFonts w:ascii="宋体" w:hAnsi="宋体"/>
                <w:szCs w:val="21"/>
              </w:rPr>
              <w:t>14</w:t>
            </w:r>
            <w:r>
              <w:rPr>
                <w:rFonts w:ascii="宋体" w:hAnsi="宋体" w:hint="eastAsia"/>
                <w:szCs w:val="21"/>
              </w:rPr>
              <w:t>.瓶体容积≥1</w:t>
            </w:r>
            <w:r>
              <w:rPr>
                <w:rFonts w:ascii="宋体" w:hAnsi="宋体"/>
                <w:szCs w:val="21"/>
              </w:rPr>
              <w:t>50</w:t>
            </w:r>
            <w:r>
              <w:rPr>
                <w:rFonts w:ascii="宋体" w:hAnsi="宋体" w:hint="eastAsia"/>
                <w:szCs w:val="21"/>
              </w:rPr>
              <w:t>m</w:t>
            </w:r>
            <w:r>
              <w:rPr>
                <w:rFonts w:ascii="宋体" w:hAnsi="宋体"/>
                <w:szCs w:val="21"/>
              </w:rPr>
              <w:t>l;</w:t>
            </w:r>
          </w:p>
        </w:tc>
        <w:tc>
          <w:tcPr>
            <w:tcW w:w="427" w:type="pct"/>
            <w:vAlign w:val="center"/>
          </w:tcPr>
          <w:p w:rsidR="001C3999" w:rsidRPr="00EF2092" w:rsidRDefault="000F4602" w:rsidP="00565C98">
            <w:pPr>
              <w:spacing w:line="360" w:lineRule="auto"/>
              <w:jc w:val="center"/>
              <w:rPr>
                <w:rFonts w:ascii="宋体" w:hAnsi="宋体"/>
                <w:szCs w:val="21"/>
              </w:rPr>
            </w:pPr>
            <w:r>
              <w:rPr>
                <w:rFonts w:ascii="宋体" w:hAnsi="宋体" w:hint="eastAsia"/>
                <w:szCs w:val="21"/>
              </w:rPr>
              <w:t>224</w:t>
            </w:r>
          </w:p>
        </w:tc>
        <w:tc>
          <w:tcPr>
            <w:tcW w:w="427" w:type="pct"/>
            <w:vAlign w:val="center"/>
          </w:tcPr>
          <w:p w:rsidR="001C3999" w:rsidRPr="00EF2092" w:rsidRDefault="001C3999" w:rsidP="00565C98">
            <w:pPr>
              <w:spacing w:line="360" w:lineRule="auto"/>
              <w:jc w:val="center"/>
              <w:rPr>
                <w:rFonts w:ascii="宋体" w:hAnsi="宋体"/>
                <w:szCs w:val="21"/>
              </w:rPr>
            </w:pPr>
            <w:r>
              <w:rPr>
                <w:rFonts w:ascii="宋体" w:hAnsi="宋体" w:hint="eastAsia"/>
                <w:szCs w:val="21"/>
              </w:rPr>
              <w:t>套</w:t>
            </w:r>
          </w:p>
        </w:tc>
        <w:tc>
          <w:tcPr>
            <w:tcW w:w="392" w:type="pct"/>
            <w:vAlign w:val="center"/>
          </w:tcPr>
          <w:p w:rsidR="001C3999" w:rsidRPr="00EF2092" w:rsidRDefault="002128AD" w:rsidP="00565C98">
            <w:pPr>
              <w:spacing w:line="360" w:lineRule="auto"/>
              <w:jc w:val="center"/>
              <w:rPr>
                <w:rFonts w:ascii="宋体" w:hAnsi="宋体"/>
                <w:szCs w:val="21"/>
              </w:rPr>
            </w:pPr>
            <w:r>
              <w:rPr>
                <w:rFonts w:ascii="宋体" w:hAnsi="宋体" w:hint="eastAsia"/>
                <w:szCs w:val="21"/>
              </w:rPr>
              <w:t>247</w:t>
            </w:r>
          </w:p>
        </w:tc>
      </w:tr>
      <w:tr w:rsidR="001C3999" w:rsidRPr="00EF2092" w:rsidTr="00565C98">
        <w:trPr>
          <w:trHeight w:val="567"/>
          <w:jc w:val="center"/>
        </w:trPr>
        <w:tc>
          <w:tcPr>
            <w:tcW w:w="411" w:type="pct"/>
            <w:vAlign w:val="center"/>
          </w:tcPr>
          <w:p w:rsidR="001C3999" w:rsidRPr="00EF2092" w:rsidRDefault="001C3999" w:rsidP="00565C98">
            <w:pPr>
              <w:spacing w:line="360" w:lineRule="auto"/>
              <w:jc w:val="center"/>
              <w:rPr>
                <w:rFonts w:ascii="宋体" w:hAnsi="宋体"/>
                <w:szCs w:val="21"/>
              </w:rPr>
            </w:pPr>
            <w:r>
              <w:rPr>
                <w:rFonts w:ascii="宋体" w:hAnsi="宋体" w:hint="eastAsia"/>
                <w:szCs w:val="21"/>
              </w:rPr>
              <w:t>2</w:t>
            </w:r>
          </w:p>
        </w:tc>
        <w:tc>
          <w:tcPr>
            <w:tcW w:w="712" w:type="pct"/>
            <w:vAlign w:val="center"/>
          </w:tcPr>
          <w:p w:rsidR="001C3999" w:rsidRDefault="001C3999" w:rsidP="00565C98">
            <w:pPr>
              <w:spacing w:line="360" w:lineRule="auto"/>
              <w:jc w:val="center"/>
              <w:rPr>
                <w:rFonts w:ascii="宋体" w:hAnsi="宋体"/>
                <w:szCs w:val="21"/>
              </w:rPr>
            </w:pPr>
            <w:r>
              <w:rPr>
                <w:rFonts w:ascii="宋体" w:hAnsi="宋体" w:hint="eastAsia"/>
                <w:szCs w:val="21"/>
              </w:rPr>
              <w:t>雾化装置</w:t>
            </w:r>
          </w:p>
        </w:tc>
        <w:tc>
          <w:tcPr>
            <w:tcW w:w="2631" w:type="pct"/>
          </w:tcPr>
          <w:p w:rsidR="001C3999" w:rsidRPr="00D429D2" w:rsidRDefault="001C3999" w:rsidP="00565C98">
            <w:pPr>
              <w:adjustRightInd w:val="0"/>
              <w:spacing w:line="360" w:lineRule="auto"/>
              <w:rPr>
                <w:rFonts w:ascii="宋体" w:hAnsi="宋体"/>
                <w:szCs w:val="21"/>
              </w:rPr>
            </w:pPr>
            <w:r w:rsidRPr="00D429D2">
              <w:rPr>
                <w:rFonts w:ascii="宋体" w:hAnsi="宋体" w:hint="eastAsia"/>
                <w:szCs w:val="21"/>
              </w:rPr>
              <w:t>1.快速插头:应能顺利插入、取出、不漏气（德标）；</w:t>
            </w:r>
          </w:p>
          <w:p w:rsidR="001C3999" w:rsidRPr="00D429D2" w:rsidRDefault="001C3999" w:rsidP="00565C98">
            <w:pPr>
              <w:adjustRightInd w:val="0"/>
              <w:spacing w:line="360" w:lineRule="auto"/>
              <w:rPr>
                <w:rFonts w:ascii="宋体" w:hAnsi="宋体"/>
                <w:szCs w:val="21"/>
              </w:rPr>
            </w:pPr>
            <w:r w:rsidRPr="00D429D2">
              <w:rPr>
                <w:rFonts w:ascii="宋体" w:hAnsi="宋体" w:hint="eastAsia"/>
                <w:szCs w:val="21"/>
              </w:rPr>
              <w:t>2.流量范围:1~10L/min；</w:t>
            </w:r>
          </w:p>
          <w:p w:rsidR="001C3999" w:rsidRPr="00D429D2" w:rsidRDefault="001C3999" w:rsidP="00565C98">
            <w:pPr>
              <w:adjustRightInd w:val="0"/>
              <w:spacing w:line="360" w:lineRule="auto"/>
              <w:rPr>
                <w:rFonts w:ascii="宋体" w:hAnsi="宋体"/>
                <w:szCs w:val="21"/>
              </w:rPr>
            </w:pPr>
            <w:r w:rsidRPr="00D429D2">
              <w:rPr>
                <w:rFonts w:ascii="宋体" w:hAnsi="宋体" w:hint="eastAsia"/>
                <w:szCs w:val="21"/>
              </w:rPr>
              <w:t>3.流量基本误差：1L/min;</w:t>
            </w:r>
          </w:p>
          <w:p w:rsidR="001C3999" w:rsidRDefault="001C3999" w:rsidP="00565C98">
            <w:pPr>
              <w:adjustRightInd w:val="0"/>
              <w:spacing w:line="360" w:lineRule="auto"/>
              <w:rPr>
                <w:rFonts w:ascii="宋体" w:hAnsi="宋体"/>
                <w:szCs w:val="21"/>
              </w:rPr>
            </w:pPr>
            <w:r w:rsidRPr="00D429D2">
              <w:rPr>
                <w:rFonts w:ascii="宋体" w:hAnsi="宋体" w:hint="eastAsia"/>
                <w:szCs w:val="21"/>
              </w:rPr>
              <w:lastRenderedPageBreak/>
              <w:t>4.工作压力:0.4MPa~0.5MPa；</w:t>
            </w:r>
          </w:p>
          <w:p w:rsidR="001C3999" w:rsidRDefault="001C3999" w:rsidP="00565C98">
            <w:pPr>
              <w:spacing w:line="360" w:lineRule="auto"/>
              <w:jc w:val="left"/>
              <w:rPr>
                <w:rFonts w:ascii="宋体" w:hAnsi="宋体"/>
                <w:szCs w:val="21"/>
              </w:rPr>
            </w:pPr>
            <w:r>
              <w:rPr>
                <w:rFonts w:ascii="宋体" w:hAnsi="宋体"/>
                <w:szCs w:val="21"/>
              </w:rPr>
              <w:t>5.</w:t>
            </w:r>
            <w:r>
              <w:rPr>
                <w:rFonts w:ascii="宋体" w:hAnsi="宋体" w:hint="eastAsia"/>
                <w:szCs w:val="21"/>
              </w:rPr>
              <w:t>流量管：应无色透明，数字和刻度应清晰，分度间隔均匀，最下分度为1</w:t>
            </w:r>
            <w:r>
              <w:rPr>
                <w:rFonts w:ascii="宋体" w:hAnsi="宋体"/>
                <w:szCs w:val="21"/>
              </w:rPr>
              <w:t>L/</w:t>
            </w:r>
            <w:r>
              <w:rPr>
                <w:rFonts w:ascii="宋体" w:hAnsi="宋体" w:hint="eastAsia"/>
                <w:szCs w:val="21"/>
              </w:rPr>
              <w:t>min</w:t>
            </w:r>
            <w:r>
              <w:rPr>
                <w:rFonts w:ascii="宋体" w:hAnsi="宋体"/>
                <w:szCs w:val="21"/>
              </w:rPr>
              <w:t>;</w:t>
            </w:r>
          </w:p>
          <w:p w:rsidR="001C3999" w:rsidRDefault="001C3999" w:rsidP="00565C98">
            <w:pPr>
              <w:spacing w:line="360" w:lineRule="auto"/>
              <w:jc w:val="left"/>
              <w:rPr>
                <w:rFonts w:ascii="宋体" w:hAnsi="宋体"/>
                <w:szCs w:val="21"/>
              </w:rPr>
            </w:pPr>
            <w:r>
              <w:rPr>
                <w:rFonts w:ascii="宋体" w:hAnsi="宋体"/>
                <w:szCs w:val="21"/>
              </w:rPr>
              <w:t>6.</w:t>
            </w:r>
            <w:r>
              <w:rPr>
                <w:rFonts w:ascii="宋体" w:hAnsi="宋体" w:hint="eastAsia"/>
                <w:szCs w:val="21"/>
              </w:rPr>
              <w:t>流量调节：调节时应轻便，松紧适宜，当关闭流量调节时，应无氧气输出；</w:t>
            </w:r>
          </w:p>
          <w:p w:rsidR="001C3999" w:rsidRPr="00D429D2" w:rsidRDefault="001C3999" w:rsidP="00565C98">
            <w:pPr>
              <w:spacing w:line="360" w:lineRule="auto"/>
              <w:jc w:val="left"/>
              <w:rPr>
                <w:rFonts w:ascii="宋体" w:hAnsi="宋体"/>
                <w:szCs w:val="21"/>
              </w:rPr>
            </w:pPr>
            <w:r>
              <w:rPr>
                <w:rFonts w:ascii="宋体" w:hAnsi="宋体"/>
                <w:szCs w:val="21"/>
              </w:rPr>
              <w:t>7</w:t>
            </w:r>
            <w:r>
              <w:rPr>
                <w:rFonts w:ascii="宋体" w:hAnsi="宋体" w:hint="eastAsia"/>
                <w:szCs w:val="21"/>
              </w:rPr>
              <w:t>．密封性：承受工作压力不低于0</w:t>
            </w:r>
            <w:r>
              <w:rPr>
                <w:rFonts w:ascii="宋体" w:hAnsi="宋体"/>
                <w:szCs w:val="21"/>
              </w:rPr>
              <w:t>.4</w:t>
            </w:r>
            <w:r>
              <w:rPr>
                <w:rFonts w:ascii="宋体" w:hAnsi="宋体" w:hint="eastAsia"/>
                <w:szCs w:val="21"/>
              </w:rPr>
              <w:t>兆帕，各连接部分不应由漏气现象。在0</w:t>
            </w:r>
            <w:r>
              <w:rPr>
                <w:rFonts w:ascii="宋体" w:hAnsi="宋体"/>
                <w:szCs w:val="21"/>
              </w:rPr>
              <w:t>.45</w:t>
            </w:r>
            <w:r>
              <w:rPr>
                <w:rFonts w:ascii="宋体" w:hAnsi="宋体" w:hint="eastAsia"/>
                <w:szCs w:val="21"/>
              </w:rPr>
              <w:t>兆帕的压力作用下，不应破裂；</w:t>
            </w:r>
          </w:p>
        </w:tc>
        <w:tc>
          <w:tcPr>
            <w:tcW w:w="427" w:type="pct"/>
            <w:vAlign w:val="center"/>
          </w:tcPr>
          <w:p w:rsidR="001C3999" w:rsidRDefault="00AA6CC4" w:rsidP="00565C98">
            <w:pPr>
              <w:spacing w:line="360" w:lineRule="auto"/>
              <w:jc w:val="center"/>
              <w:rPr>
                <w:rFonts w:ascii="宋体" w:hAnsi="宋体"/>
                <w:szCs w:val="21"/>
              </w:rPr>
            </w:pPr>
            <w:r>
              <w:rPr>
                <w:rFonts w:ascii="宋体" w:hAnsi="宋体" w:hint="eastAsia"/>
                <w:szCs w:val="21"/>
              </w:rPr>
              <w:lastRenderedPageBreak/>
              <w:t>40</w:t>
            </w:r>
          </w:p>
        </w:tc>
        <w:tc>
          <w:tcPr>
            <w:tcW w:w="427" w:type="pct"/>
            <w:vAlign w:val="center"/>
          </w:tcPr>
          <w:p w:rsidR="001C3999" w:rsidRDefault="001C3999" w:rsidP="00565C98">
            <w:pPr>
              <w:spacing w:line="360" w:lineRule="auto"/>
              <w:jc w:val="center"/>
              <w:rPr>
                <w:rFonts w:ascii="宋体" w:hAnsi="宋体"/>
                <w:szCs w:val="21"/>
              </w:rPr>
            </w:pPr>
            <w:r>
              <w:rPr>
                <w:rFonts w:ascii="宋体" w:hAnsi="宋体" w:hint="eastAsia"/>
                <w:szCs w:val="21"/>
              </w:rPr>
              <w:t>套</w:t>
            </w:r>
          </w:p>
        </w:tc>
        <w:tc>
          <w:tcPr>
            <w:tcW w:w="392" w:type="pct"/>
            <w:vAlign w:val="center"/>
          </w:tcPr>
          <w:p w:rsidR="001C3999" w:rsidRDefault="002128AD" w:rsidP="00565C98">
            <w:pPr>
              <w:spacing w:line="360" w:lineRule="auto"/>
              <w:jc w:val="center"/>
              <w:rPr>
                <w:rFonts w:ascii="宋体" w:hAnsi="宋体"/>
                <w:szCs w:val="21"/>
              </w:rPr>
            </w:pPr>
            <w:r>
              <w:rPr>
                <w:rFonts w:ascii="宋体" w:hAnsi="宋体" w:hint="eastAsia"/>
                <w:szCs w:val="21"/>
              </w:rPr>
              <w:t>190</w:t>
            </w:r>
          </w:p>
        </w:tc>
      </w:tr>
      <w:tr w:rsidR="001C3999" w:rsidRPr="00EF2092" w:rsidTr="00565C98">
        <w:trPr>
          <w:trHeight w:val="567"/>
          <w:jc w:val="center"/>
        </w:trPr>
        <w:tc>
          <w:tcPr>
            <w:tcW w:w="411" w:type="pct"/>
            <w:vAlign w:val="center"/>
          </w:tcPr>
          <w:p w:rsidR="001C3999" w:rsidRPr="00EF2092" w:rsidRDefault="001C3999" w:rsidP="00565C98">
            <w:pPr>
              <w:spacing w:line="360" w:lineRule="auto"/>
              <w:jc w:val="center"/>
              <w:rPr>
                <w:rFonts w:ascii="宋体" w:hAnsi="宋体"/>
                <w:szCs w:val="21"/>
              </w:rPr>
            </w:pPr>
            <w:r>
              <w:rPr>
                <w:rFonts w:ascii="宋体" w:hAnsi="宋体" w:hint="eastAsia"/>
                <w:szCs w:val="21"/>
              </w:rPr>
              <w:lastRenderedPageBreak/>
              <w:t>3</w:t>
            </w:r>
          </w:p>
        </w:tc>
        <w:tc>
          <w:tcPr>
            <w:tcW w:w="712" w:type="pct"/>
            <w:vAlign w:val="center"/>
          </w:tcPr>
          <w:p w:rsidR="001C3999" w:rsidRDefault="001C3999" w:rsidP="00565C98">
            <w:pPr>
              <w:spacing w:line="360" w:lineRule="auto"/>
              <w:jc w:val="center"/>
              <w:rPr>
                <w:rFonts w:ascii="宋体" w:hAnsi="宋体"/>
                <w:szCs w:val="21"/>
              </w:rPr>
            </w:pPr>
            <w:r>
              <w:rPr>
                <w:rFonts w:ascii="宋体" w:hAnsi="宋体" w:hint="eastAsia"/>
                <w:szCs w:val="21"/>
              </w:rPr>
              <w:t>呼吸机插头</w:t>
            </w:r>
          </w:p>
        </w:tc>
        <w:tc>
          <w:tcPr>
            <w:tcW w:w="2631" w:type="pct"/>
          </w:tcPr>
          <w:p w:rsidR="001C3999" w:rsidRPr="00E95C3D" w:rsidRDefault="001C3999" w:rsidP="00565C98">
            <w:pPr>
              <w:adjustRightInd w:val="0"/>
              <w:spacing w:line="360" w:lineRule="auto"/>
              <w:rPr>
                <w:rFonts w:ascii="宋体" w:hAnsi="宋体"/>
                <w:szCs w:val="21"/>
              </w:rPr>
            </w:pPr>
            <w:r>
              <w:rPr>
                <w:rFonts w:ascii="宋体" w:hAnsi="宋体" w:hint="eastAsia"/>
                <w:szCs w:val="21"/>
              </w:rPr>
              <w:t>1</w:t>
            </w:r>
            <w:r>
              <w:rPr>
                <w:rFonts w:ascii="宋体" w:hAnsi="宋体"/>
                <w:szCs w:val="21"/>
              </w:rPr>
              <w:t>.</w:t>
            </w:r>
            <w:r w:rsidRPr="00E95C3D">
              <w:rPr>
                <w:rFonts w:ascii="宋体" w:hAnsi="宋体" w:hint="eastAsia"/>
                <w:szCs w:val="21"/>
              </w:rPr>
              <w:t>快速插头:应能顺利插入、取出、不漏气（德标）；</w:t>
            </w:r>
          </w:p>
          <w:p w:rsidR="001C3999" w:rsidRPr="00E95C3D" w:rsidRDefault="001C3999" w:rsidP="00565C98">
            <w:pPr>
              <w:adjustRightInd w:val="0"/>
              <w:spacing w:line="360" w:lineRule="auto"/>
              <w:rPr>
                <w:rFonts w:ascii="宋体" w:hAnsi="宋体"/>
                <w:szCs w:val="21"/>
              </w:rPr>
            </w:pPr>
            <w:r>
              <w:rPr>
                <w:rFonts w:ascii="宋体" w:hAnsi="宋体" w:hint="eastAsia"/>
                <w:szCs w:val="21"/>
              </w:rPr>
              <w:t>2</w:t>
            </w:r>
            <w:r>
              <w:rPr>
                <w:rFonts w:ascii="宋体" w:hAnsi="宋体"/>
                <w:szCs w:val="21"/>
              </w:rPr>
              <w:t>.</w:t>
            </w:r>
            <w:r w:rsidRPr="00E95C3D">
              <w:rPr>
                <w:rFonts w:ascii="宋体" w:hAnsi="宋体" w:hint="eastAsia"/>
                <w:szCs w:val="21"/>
              </w:rPr>
              <w:t>样式：枪式，符合人体工程学</w:t>
            </w:r>
            <w:r>
              <w:rPr>
                <w:rFonts w:ascii="宋体" w:hAnsi="宋体" w:hint="eastAsia"/>
                <w:szCs w:val="21"/>
              </w:rPr>
              <w:t>；</w:t>
            </w:r>
          </w:p>
          <w:p w:rsidR="001C3999" w:rsidRDefault="001C3999" w:rsidP="00565C98">
            <w:pPr>
              <w:adjustRightInd w:val="0"/>
              <w:spacing w:line="360" w:lineRule="auto"/>
              <w:rPr>
                <w:rFonts w:ascii="宋体" w:hAnsi="宋体"/>
                <w:szCs w:val="21"/>
              </w:rPr>
            </w:pPr>
            <w:r>
              <w:rPr>
                <w:rFonts w:ascii="宋体" w:hAnsi="宋体" w:hint="eastAsia"/>
                <w:szCs w:val="21"/>
              </w:rPr>
              <w:t>3</w:t>
            </w:r>
            <w:r>
              <w:rPr>
                <w:rFonts w:ascii="宋体" w:hAnsi="宋体"/>
                <w:szCs w:val="21"/>
              </w:rPr>
              <w:t>.</w:t>
            </w:r>
            <w:r w:rsidRPr="00E95C3D">
              <w:rPr>
                <w:rFonts w:ascii="宋体" w:hAnsi="宋体" w:hint="eastAsia"/>
                <w:szCs w:val="21"/>
              </w:rPr>
              <w:t>材质：黄铜电镀</w:t>
            </w:r>
            <w:r>
              <w:rPr>
                <w:rFonts w:ascii="宋体" w:hAnsi="宋体" w:hint="eastAsia"/>
                <w:szCs w:val="21"/>
              </w:rPr>
              <w:t>；</w:t>
            </w:r>
          </w:p>
          <w:p w:rsidR="001C3999" w:rsidRPr="00D429D2" w:rsidRDefault="001C3999" w:rsidP="00565C98">
            <w:pPr>
              <w:adjustRightInd w:val="0"/>
              <w:spacing w:line="360" w:lineRule="auto"/>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接口：能与呼吸机软管顺利连接并防止脱落；</w:t>
            </w:r>
          </w:p>
        </w:tc>
        <w:tc>
          <w:tcPr>
            <w:tcW w:w="427" w:type="pct"/>
            <w:vAlign w:val="center"/>
          </w:tcPr>
          <w:p w:rsidR="001C3999" w:rsidRDefault="0046421B" w:rsidP="00565C98">
            <w:pPr>
              <w:spacing w:line="360" w:lineRule="auto"/>
              <w:jc w:val="center"/>
              <w:rPr>
                <w:rFonts w:ascii="宋体" w:hAnsi="宋体"/>
                <w:szCs w:val="21"/>
              </w:rPr>
            </w:pPr>
            <w:r>
              <w:rPr>
                <w:rFonts w:ascii="宋体" w:hAnsi="宋体" w:hint="eastAsia"/>
                <w:szCs w:val="21"/>
              </w:rPr>
              <w:t>60</w:t>
            </w:r>
          </w:p>
        </w:tc>
        <w:tc>
          <w:tcPr>
            <w:tcW w:w="427" w:type="pct"/>
            <w:vAlign w:val="center"/>
          </w:tcPr>
          <w:p w:rsidR="001C3999" w:rsidRDefault="001C3999" w:rsidP="00565C98">
            <w:pPr>
              <w:spacing w:line="360" w:lineRule="auto"/>
              <w:jc w:val="center"/>
              <w:rPr>
                <w:rFonts w:ascii="宋体" w:hAnsi="宋体"/>
                <w:szCs w:val="21"/>
              </w:rPr>
            </w:pPr>
            <w:r>
              <w:rPr>
                <w:rFonts w:ascii="宋体" w:hAnsi="宋体" w:hint="eastAsia"/>
                <w:szCs w:val="21"/>
              </w:rPr>
              <w:t>支</w:t>
            </w:r>
          </w:p>
        </w:tc>
        <w:tc>
          <w:tcPr>
            <w:tcW w:w="392" w:type="pct"/>
            <w:vAlign w:val="center"/>
          </w:tcPr>
          <w:p w:rsidR="001C3999" w:rsidRDefault="002128AD" w:rsidP="00565C98">
            <w:pPr>
              <w:spacing w:line="360" w:lineRule="auto"/>
              <w:jc w:val="center"/>
              <w:rPr>
                <w:rFonts w:ascii="宋体" w:hAnsi="宋体"/>
                <w:szCs w:val="21"/>
              </w:rPr>
            </w:pPr>
            <w:r>
              <w:rPr>
                <w:rFonts w:ascii="宋体" w:hAnsi="宋体" w:hint="eastAsia"/>
                <w:szCs w:val="21"/>
              </w:rPr>
              <w:t>95</w:t>
            </w:r>
          </w:p>
        </w:tc>
      </w:tr>
      <w:tr w:rsidR="001C3999" w:rsidRPr="00EF2092" w:rsidTr="00565C98">
        <w:trPr>
          <w:trHeight w:val="567"/>
          <w:jc w:val="center"/>
        </w:trPr>
        <w:tc>
          <w:tcPr>
            <w:tcW w:w="411" w:type="pct"/>
            <w:vAlign w:val="center"/>
          </w:tcPr>
          <w:p w:rsidR="001C3999" w:rsidRPr="00EF2092" w:rsidRDefault="001C3999" w:rsidP="00565C98">
            <w:pPr>
              <w:spacing w:line="360" w:lineRule="auto"/>
              <w:jc w:val="center"/>
              <w:rPr>
                <w:rFonts w:ascii="宋体" w:hAnsi="宋体"/>
                <w:szCs w:val="21"/>
              </w:rPr>
            </w:pPr>
            <w:r>
              <w:rPr>
                <w:rFonts w:ascii="宋体" w:hAnsi="宋体"/>
                <w:szCs w:val="21"/>
              </w:rPr>
              <w:t>4</w:t>
            </w:r>
          </w:p>
        </w:tc>
        <w:tc>
          <w:tcPr>
            <w:tcW w:w="712" w:type="pct"/>
            <w:vAlign w:val="center"/>
          </w:tcPr>
          <w:p w:rsidR="001C3999" w:rsidRPr="00EF2092" w:rsidRDefault="001C3999" w:rsidP="00565C98">
            <w:pPr>
              <w:spacing w:line="360" w:lineRule="auto"/>
              <w:jc w:val="center"/>
              <w:rPr>
                <w:rFonts w:ascii="宋体" w:hAnsi="宋体"/>
                <w:szCs w:val="21"/>
              </w:rPr>
            </w:pPr>
            <w:r>
              <w:rPr>
                <w:rFonts w:ascii="宋体" w:hAnsi="宋体" w:hint="eastAsia"/>
                <w:szCs w:val="21"/>
              </w:rPr>
              <w:t>负压吸引器</w:t>
            </w:r>
          </w:p>
        </w:tc>
        <w:tc>
          <w:tcPr>
            <w:tcW w:w="2631" w:type="pct"/>
          </w:tcPr>
          <w:p w:rsidR="001C3999" w:rsidRPr="00FC2BA6" w:rsidRDefault="001C3999" w:rsidP="00565C98">
            <w:pPr>
              <w:adjustRightInd w:val="0"/>
              <w:spacing w:line="360" w:lineRule="auto"/>
              <w:rPr>
                <w:rFonts w:ascii="宋体" w:hAnsi="宋体"/>
                <w:szCs w:val="21"/>
              </w:rPr>
            </w:pPr>
            <w:r w:rsidRPr="00FC2BA6">
              <w:rPr>
                <w:rFonts w:ascii="宋体" w:hAnsi="宋体" w:hint="eastAsia"/>
                <w:szCs w:val="21"/>
              </w:rPr>
              <w:t>1.</w:t>
            </w:r>
            <w:r>
              <w:rPr>
                <w:rFonts w:ascii="宋体" w:hAnsi="宋体" w:hint="eastAsia"/>
                <w:szCs w:val="21"/>
              </w:rPr>
              <w:t>耐压能力：</w:t>
            </w:r>
            <w:r w:rsidRPr="00FC2BA6">
              <w:rPr>
                <w:rFonts w:ascii="宋体" w:hAnsi="宋体" w:hint="eastAsia"/>
                <w:szCs w:val="21"/>
              </w:rPr>
              <w:t>收集容器在0.084MPa的负压下，持续5min</w:t>
            </w:r>
            <w:r>
              <w:rPr>
                <w:rFonts w:ascii="宋体" w:hAnsi="宋体" w:hint="eastAsia"/>
                <w:szCs w:val="21"/>
              </w:rPr>
              <w:t>。收集容器不应发生内爆、开裂或永久变形；</w:t>
            </w:r>
          </w:p>
          <w:p w:rsidR="001C3999" w:rsidRPr="00FC2BA6" w:rsidRDefault="001C3999" w:rsidP="00565C98">
            <w:pPr>
              <w:adjustRightInd w:val="0"/>
              <w:spacing w:line="360" w:lineRule="auto"/>
              <w:rPr>
                <w:rFonts w:ascii="宋体" w:hAnsi="宋体"/>
                <w:szCs w:val="21"/>
              </w:rPr>
            </w:pPr>
            <w:r w:rsidRPr="00FC2BA6">
              <w:rPr>
                <w:rFonts w:ascii="宋体" w:hAnsi="宋体" w:hint="eastAsia"/>
                <w:szCs w:val="21"/>
              </w:rPr>
              <w:t>2.</w:t>
            </w:r>
            <w:r>
              <w:rPr>
                <w:rFonts w:ascii="宋体" w:hAnsi="宋体" w:hint="eastAsia"/>
                <w:szCs w:val="21"/>
              </w:rPr>
              <w:t>管道吸扁度：</w:t>
            </w:r>
            <w:r w:rsidRPr="00FC2BA6">
              <w:rPr>
                <w:rFonts w:ascii="宋体" w:hAnsi="宋体" w:hint="eastAsia"/>
                <w:szCs w:val="21"/>
              </w:rPr>
              <w:t>吸引管道和中间管道在0.07MPa的负压下整个长度范围内的吸扁度应小于0.5</w:t>
            </w:r>
            <w:r>
              <w:rPr>
                <w:rFonts w:ascii="宋体" w:hAnsi="宋体" w:hint="eastAsia"/>
                <w:szCs w:val="21"/>
              </w:rPr>
              <w:t>；</w:t>
            </w:r>
          </w:p>
          <w:p w:rsidR="001C3999" w:rsidRPr="00FC2BA6" w:rsidRDefault="001C3999" w:rsidP="00565C98">
            <w:pPr>
              <w:adjustRightInd w:val="0"/>
              <w:spacing w:line="360" w:lineRule="auto"/>
              <w:rPr>
                <w:rFonts w:ascii="宋体" w:hAnsi="宋体"/>
                <w:szCs w:val="21"/>
              </w:rPr>
            </w:pPr>
            <w:r w:rsidRPr="00FC2BA6">
              <w:rPr>
                <w:rFonts w:ascii="宋体" w:hAnsi="宋体" w:hint="eastAsia"/>
                <w:szCs w:val="21"/>
              </w:rPr>
              <w:t>3.</w:t>
            </w:r>
            <w:r>
              <w:rPr>
                <w:rFonts w:ascii="宋体" w:hAnsi="宋体" w:hint="eastAsia"/>
                <w:szCs w:val="21"/>
              </w:rPr>
              <w:t>防溢流装置：</w:t>
            </w:r>
            <w:r w:rsidRPr="00FC2BA6">
              <w:rPr>
                <w:rFonts w:ascii="宋体" w:hAnsi="宋体" w:hint="eastAsia"/>
                <w:szCs w:val="21"/>
              </w:rPr>
              <w:t>防溢流装置工作时吸引应停止，流经溢流保护装置的流体不应超过5m</w:t>
            </w:r>
            <w:r>
              <w:rPr>
                <w:rFonts w:ascii="宋体" w:hAnsi="宋体" w:hint="eastAsia"/>
                <w:szCs w:val="21"/>
              </w:rPr>
              <w:t>；当容器内收集物容量达到标定容量至少90％时，溢流保护装置才开始工作；</w:t>
            </w:r>
          </w:p>
          <w:p w:rsidR="001C3999" w:rsidRPr="00FC2BA6" w:rsidRDefault="001C3999" w:rsidP="00565C98">
            <w:pPr>
              <w:adjustRightInd w:val="0"/>
              <w:spacing w:line="360" w:lineRule="auto"/>
              <w:rPr>
                <w:rFonts w:ascii="宋体" w:hAnsi="宋体"/>
                <w:szCs w:val="21"/>
              </w:rPr>
            </w:pPr>
            <w:r w:rsidRPr="00FC2BA6">
              <w:rPr>
                <w:rFonts w:ascii="宋体" w:hAnsi="宋体" w:hint="eastAsia"/>
                <w:szCs w:val="21"/>
              </w:rPr>
              <w:t>4.</w:t>
            </w:r>
            <w:r>
              <w:rPr>
                <w:rFonts w:ascii="宋体" w:hAnsi="宋体" w:hint="eastAsia"/>
                <w:szCs w:val="21"/>
              </w:rPr>
              <w:t>空气泄漏量：</w:t>
            </w:r>
            <w:r w:rsidRPr="00FC2BA6">
              <w:rPr>
                <w:rFonts w:ascii="宋体" w:hAnsi="宋体" w:hint="eastAsia"/>
                <w:szCs w:val="21"/>
              </w:rPr>
              <w:t>收集容器组件的最大空气泄漏量不应超过200mL/min。10s内压力增加低于3.3kPa/V.V</w:t>
            </w:r>
            <w:r>
              <w:rPr>
                <w:rFonts w:ascii="宋体" w:hAnsi="宋体" w:hint="eastAsia"/>
                <w:szCs w:val="21"/>
              </w:rPr>
              <w:t>是收集容器总容量，以升为单位；</w:t>
            </w:r>
          </w:p>
          <w:p w:rsidR="001C3999" w:rsidRPr="00FC2BA6" w:rsidRDefault="001C3999" w:rsidP="00565C98">
            <w:pPr>
              <w:adjustRightInd w:val="0"/>
              <w:spacing w:line="360" w:lineRule="auto"/>
              <w:rPr>
                <w:rFonts w:ascii="宋体" w:hAnsi="宋体"/>
                <w:szCs w:val="21"/>
              </w:rPr>
            </w:pPr>
            <w:r w:rsidRPr="00FC2BA6">
              <w:rPr>
                <w:rFonts w:ascii="宋体" w:hAnsi="宋体" w:hint="eastAsia"/>
                <w:szCs w:val="21"/>
              </w:rPr>
              <w:t>5.</w:t>
            </w:r>
            <w:r>
              <w:rPr>
                <w:rFonts w:ascii="宋体" w:hAnsi="宋体" w:hint="eastAsia"/>
                <w:szCs w:val="21"/>
              </w:rPr>
              <w:t>真空表量程范围：0</w:t>
            </w:r>
            <w:r>
              <w:rPr>
                <w:rFonts w:ascii="宋体" w:hAnsi="宋体"/>
                <w:szCs w:val="21"/>
              </w:rPr>
              <w:t xml:space="preserve"> -</w:t>
            </w:r>
            <w:r>
              <w:rPr>
                <w:rFonts w:ascii="宋体" w:hAnsi="宋体" w:hint="eastAsia"/>
                <w:szCs w:val="21"/>
              </w:rPr>
              <w:t>（-0</w:t>
            </w:r>
            <w:r>
              <w:rPr>
                <w:rFonts w:ascii="宋体" w:hAnsi="宋体"/>
                <w:szCs w:val="21"/>
              </w:rPr>
              <w:t>.1</w:t>
            </w:r>
            <w:r>
              <w:rPr>
                <w:rFonts w:ascii="宋体" w:hAnsi="宋体" w:hint="eastAsia"/>
                <w:szCs w:val="21"/>
              </w:rPr>
              <w:t>）兆帕。</w:t>
            </w:r>
          </w:p>
          <w:p w:rsidR="001C3999" w:rsidRPr="007C78A8" w:rsidRDefault="001C3999" w:rsidP="00565C98">
            <w:pPr>
              <w:adjustRightInd w:val="0"/>
              <w:spacing w:line="360" w:lineRule="auto"/>
              <w:rPr>
                <w:rFonts w:ascii="宋体" w:hAnsi="宋体"/>
                <w:color w:val="FF0000"/>
                <w:szCs w:val="21"/>
              </w:rPr>
            </w:pPr>
            <w:r w:rsidRPr="00FC2BA6">
              <w:rPr>
                <w:rFonts w:ascii="宋体" w:hAnsi="宋体" w:hint="eastAsia"/>
                <w:szCs w:val="21"/>
              </w:rPr>
              <w:t>6.</w:t>
            </w:r>
            <w:r>
              <w:rPr>
                <w:rFonts w:ascii="宋体" w:hAnsi="宋体" w:hint="eastAsia"/>
                <w:szCs w:val="21"/>
              </w:rPr>
              <w:t>输出压力压力范围和流量：</w:t>
            </w:r>
            <w:r w:rsidRPr="00FC2BA6">
              <w:rPr>
                <w:rFonts w:ascii="宋体" w:hAnsi="宋体" w:hint="eastAsia"/>
                <w:szCs w:val="21"/>
              </w:rPr>
              <w:t>负压吸引器的气压应能在(0~0.07)MPa的负压范围内任意调节，其最大流量应不小于</w:t>
            </w:r>
            <w:r>
              <w:rPr>
                <w:rFonts w:ascii="宋体" w:hAnsi="宋体" w:hint="eastAsia"/>
                <w:szCs w:val="21"/>
              </w:rPr>
              <w:t>2.5L/min；</w:t>
            </w:r>
          </w:p>
          <w:p w:rsidR="001C3999" w:rsidRPr="00FC2BA6" w:rsidRDefault="001C3999" w:rsidP="00565C98">
            <w:pPr>
              <w:adjustRightInd w:val="0"/>
              <w:spacing w:line="360" w:lineRule="auto"/>
              <w:rPr>
                <w:rFonts w:ascii="宋体" w:hAnsi="宋体"/>
                <w:szCs w:val="21"/>
              </w:rPr>
            </w:pPr>
            <w:r w:rsidRPr="00FC2BA6">
              <w:rPr>
                <w:rFonts w:ascii="宋体" w:hAnsi="宋体" w:hint="eastAsia"/>
                <w:szCs w:val="21"/>
              </w:rPr>
              <w:lastRenderedPageBreak/>
              <w:t>7.</w:t>
            </w:r>
            <w:r>
              <w:rPr>
                <w:rFonts w:ascii="宋体" w:hAnsi="宋体" w:hint="eastAsia"/>
                <w:szCs w:val="21"/>
              </w:rPr>
              <w:t>接头标准：负压接头应为负压气体专用接头（德标）；</w:t>
            </w:r>
          </w:p>
          <w:p w:rsidR="001C3999" w:rsidRPr="00FC2BA6" w:rsidRDefault="001C3999" w:rsidP="00565C98">
            <w:pPr>
              <w:adjustRightInd w:val="0"/>
              <w:spacing w:line="360" w:lineRule="auto"/>
              <w:rPr>
                <w:rFonts w:ascii="宋体" w:hAnsi="宋体"/>
                <w:szCs w:val="21"/>
              </w:rPr>
            </w:pPr>
            <w:r w:rsidRPr="00FC2BA6">
              <w:rPr>
                <w:rFonts w:ascii="宋体" w:hAnsi="宋体" w:hint="eastAsia"/>
                <w:szCs w:val="21"/>
              </w:rPr>
              <w:t>8.</w:t>
            </w:r>
            <w:r>
              <w:rPr>
                <w:rFonts w:ascii="宋体" w:hAnsi="宋体" w:hint="eastAsia"/>
                <w:szCs w:val="21"/>
              </w:rPr>
              <w:t>接头紧密性：</w:t>
            </w:r>
            <w:r w:rsidRPr="00FC2BA6">
              <w:rPr>
                <w:rFonts w:ascii="宋体" w:hAnsi="宋体" w:hint="eastAsia"/>
                <w:szCs w:val="21"/>
              </w:rPr>
              <w:t>负压接</w:t>
            </w:r>
            <w:r>
              <w:rPr>
                <w:rFonts w:ascii="宋体" w:hAnsi="宋体" w:hint="eastAsia"/>
                <w:szCs w:val="21"/>
              </w:rPr>
              <w:t>头</w:t>
            </w:r>
            <w:r w:rsidRPr="00FC2BA6">
              <w:rPr>
                <w:rFonts w:ascii="宋体" w:hAnsi="宋体" w:hint="eastAsia"/>
                <w:szCs w:val="21"/>
              </w:rPr>
              <w:t>与气源接</w:t>
            </w:r>
            <w:r>
              <w:rPr>
                <w:rFonts w:ascii="宋体" w:hAnsi="宋体" w:hint="eastAsia"/>
                <w:szCs w:val="21"/>
              </w:rPr>
              <w:t>口</w:t>
            </w:r>
            <w:r w:rsidRPr="00FC2BA6">
              <w:rPr>
                <w:rFonts w:ascii="宋体" w:hAnsi="宋体" w:hint="eastAsia"/>
                <w:szCs w:val="21"/>
              </w:rPr>
              <w:t>的配合应有良好的互换性，装卸方便，锁紧可靠，在最高工作压力0.07MPa的负压下与</w:t>
            </w:r>
            <w:r>
              <w:rPr>
                <w:rFonts w:ascii="宋体" w:hAnsi="宋体" w:hint="eastAsia"/>
                <w:szCs w:val="21"/>
              </w:rPr>
              <w:t>接口连接不应有泄漏现象；</w:t>
            </w:r>
          </w:p>
          <w:p w:rsidR="001C3999" w:rsidRPr="00FC2BA6" w:rsidRDefault="001C3999" w:rsidP="00565C98">
            <w:pPr>
              <w:adjustRightInd w:val="0"/>
              <w:spacing w:line="360" w:lineRule="auto"/>
              <w:rPr>
                <w:rFonts w:ascii="宋体" w:hAnsi="宋体"/>
                <w:szCs w:val="21"/>
              </w:rPr>
            </w:pPr>
            <w:r w:rsidRPr="00FC2BA6">
              <w:rPr>
                <w:rFonts w:ascii="宋体" w:hAnsi="宋体" w:hint="eastAsia"/>
                <w:szCs w:val="21"/>
              </w:rPr>
              <w:t>9.</w:t>
            </w:r>
            <w:r>
              <w:rPr>
                <w:rFonts w:ascii="宋体" w:hAnsi="宋体" w:hint="eastAsia"/>
                <w:szCs w:val="21"/>
              </w:rPr>
              <w:t>负压调节精度：</w:t>
            </w:r>
            <w:r w:rsidRPr="00FC2BA6">
              <w:rPr>
                <w:rFonts w:ascii="宋体" w:hAnsi="宋体" w:hint="eastAsia"/>
                <w:szCs w:val="21"/>
              </w:rPr>
              <w:t>当负压调节器的负压值设定在全量程的五等分的中间三分的指示范围时，测得负压值与设定值的偏差不应超过±10%。</w:t>
            </w:r>
          </w:p>
          <w:p w:rsidR="001C3999" w:rsidRDefault="001C3999" w:rsidP="00565C98">
            <w:pPr>
              <w:adjustRightInd w:val="0"/>
              <w:spacing w:line="360" w:lineRule="auto"/>
              <w:rPr>
                <w:rFonts w:ascii="宋体" w:hAnsi="宋体"/>
                <w:szCs w:val="21"/>
              </w:rPr>
            </w:pPr>
            <w:r w:rsidRPr="00FC2BA6">
              <w:rPr>
                <w:rFonts w:ascii="宋体" w:hAnsi="宋体" w:hint="eastAsia"/>
                <w:szCs w:val="21"/>
              </w:rPr>
              <w:t>10.</w:t>
            </w:r>
            <w:r>
              <w:rPr>
                <w:rFonts w:ascii="宋体" w:hAnsi="宋体" w:hint="eastAsia"/>
                <w:szCs w:val="21"/>
              </w:rPr>
              <w:t>瓶体材料：常规通用收集容器瓶体采用PET材料制成。</w:t>
            </w:r>
          </w:p>
          <w:p w:rsidR="001C3999" w:rsidRDefault="001C3999" w:rsidP="00565C98">
            <w:pPr>
              <w:spacing w:line="360" w:lineRule="auto"/>
              <w:jc w:val="left"/>
              <w:rPr>
                <w:rFonts w:ascii="宋体" w:hAnsi="宋体"/>
                <w:szCs w:val="21"/>
              </w:rPr>
            </w:pPr>
            <w:r>
              <w:rPr>
                <w:rFonts w:ascii="宋体" w:hAnsi="宋体" w:hint="eastAsia"/>
                <w:szCs w:val="21"/>
              </w:rPr>
              <w:t>11.防错接:带吸引接头的密封盖应有永久性的标识表明装配是否正确或易于装配正确，以防误接。</w:t>
            </w:r>
          </w:p>
          <w:p w:rsidR="001C3999" w:rsidRPr="00B91576" w:rsidRDefault="001C3999" w:rsidP="00565C98">
            <w:pPr>
              <w:spacing w:line="360" w:lineRule="auto"/>
              <w:jc w:val="left"/>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瓶体容积≥1</w:t>
            </w:r>
            <w:r>
              <w:rPr>
                <w:rFonts w:ascii="宋体" w:hAnsi="宋体"/>
                <w:szCs w:val="21"/>
              </w:rPr>
              <w:t>75</w:t>
            </w:r>
            <w:r>
              <w:rPr>
                <w:rFonts w:ascii="宋体" w:hAnsi="宋体" w:hint="eastAsia"/>
                <w:szCs w:val="21"/>
              </w:rPr>
              <w:t>m</w:t>
            </w:r>
            <w:r>
              <w:rPr>
                <w:rFonts w:ascii="宋体" w:hAnsi="宋体"/>
                <w:szCs w:val="21"/>
              </w:rPr>
              <w:t>l;</w:t>
            </w:r>
          </w:p>
        </w:tc>
        <w:tc>
          <w:tcPr>
            <w:tcW w:w="427" w:type="pct"/>
            <w:vAlign w:val="center"/>
          </w:tcPr>
          <w:p w:rsidR="001C3999" w:rsidRPr="00AA6CC4" w:rsidRDefault="00AA6CC4" w:rsidP="00565C98">
            <w:pPr>
              <w:spacing w:line="360" w:lineRule="auto"/>
              <w:jc w:val="center"/>
              <w:rPr>
                <w:rFonts w:ascii="宋体" w:hAnsi="宋体"/>
                <w:szCs w:val="21"/>
              </w:rPr>
            </w:pPr>
            <w:r w:rsidRPr="00AA6CC4">
              <w:rPr>
                <w:rFonts w:ascii="宋体" w:hAnsi="宋体" w:hint="eastAsia"/>
                <w:szCs w:val="21"/>
              </w:rPr>
              <w:lastRenderedPageBreak/>
              <w:t>74</w:t>
            </w:r>
          </w:p>
        </w:tc>
        <w:tc>
          <w:tcPr>
            <w:tcW w:w="427" w:type="pct"/>
            <w:vAlign w:val="center"/>
          </w:tcPr>
          <w:p w:rsidR="001C3999" w:rsidRPr="00EF2092" w:rsidRDefault="001C3999" w:rsidP="00565C98">
            <w:pPr>
              <w:spacing w:line="360" w:lineRule="auto"/>
              <w:jc w:val="center"/>
              <w:rPr>
                <w:rFonts w:ascii="宋体" w:hAnsi="宋体"/>
                <w:szCs w:val="21"/>
              </w:rPr>
            </w:pPr>
            <w:r>
              <w:rPr>
                <w:rFonts w:ascii="宋体" w:hAnsi="宋体" w:hint="eastAsia"/>
                <w:szCs w:val="21"/>
              </w:rPr>
              <w:t>套</w:t>
            </w:r>
          </w:p>
        </w:tc>
        <w:tc>
          <w:tcPr>
            <w:tcW w:w="392" w:type="pct"/>
            <w:vAlign w:val="center"/>
          </w:tcPr>
          <w:p w:rsidR="001C3999" w:rsidRPr="00EF2092" w:rsidRDefault="002128AD" w:rsidP="00565C98">
            <w:pPr>
              <w:spacing w:line="360" w:lineRule="auto"/>
              <w:jc w:val="center"/>
              <w:rPr>
                <w:rFonts w:ascii="宋体" w:hAnsi="宋体"/>
                <w:szCs w:val="21"/>
              </w:rPr>
            </w:pPr>
            <w:r>
              <w:rPr>
                <w:rFonts w:ascii="宋体" w:hAnsi="宋体" w:hint="eastAsia"/>
                <w:szCs w:val="21"/>
              </w:rPr>
              <w:t>266</w:t>
            </w:r>
          </w:p>
        </w:tc>
      </w:tr>
    </w:tbl>
    <w:p w:rsidR="004C4C1B" w:rsidRDefault="004C4C1B"/>
    <w:sectPr w:rsidR="004C4C1B" w:rsidSect="00AD1C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498" w:rsidRDefault="00623498" w:rsidP="001C3999">
      <w:r>
        <w:separator/>
      </w:r>
    </w:p>
  </w:endnote>
  <w:endnote w:type="continuationSeparator" w:id="1">
    <w:p w:rsidR="00623498" w:rsidRDefault="00623498" w:rsidP="001C39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498" w:rsidRDefault="00623498" w:rsidP="001C3999">
      <w:r>
        <w:separator/>
      </w:r>
    </w:p>
  </w:footnote>
  <w:footnote w:type="continuationSeparator" w:id="1">
    <w:p w:rsidR="00623498" w:rsidRDefault="00623498" w:rsidP="001C39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3999"/>
    <w:rsid w:val="000F4602"/>
    <w:rsid w:val="001C3999"/>
    <w:rsid w:val="002128AD"/>
    <w:rsid w:val="00223E26"/>
    <w:rsid w:val="003E5F1F"/>
    <w:rsid w:val="0046421B"/>
    <w:rsid w:val="004C4C1B"/>
    <w:rsid w:val="00623498"/>
    <w:rsid w:val="00955726"/>
    <w:rsid w:val="00AA6CC4"/>
    <w:rsid w:val="00AD1C87"/>
    <w:rsid w:val="00B51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9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39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3999"/>
    <w:rPr>
      <w:sz w:val="18"/>
      <w:szCs w:val="18"/>
    </w:rPr>
  </w:style>
  <w:style w:type="paragraph" w:styleId="a4">
    <w:name w:val="footer"/>
    <w:basedOn w:val="a"/>
    <w:link w:val="Char0"/>
    <w:uiPriority w:val="99"/>
    <w:semiHidden/>
    <w:unhideWhenUsed/>
    <w:rsid w:val="001C39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399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xdf</dc:creator>
  <cp:keywords/>
  <dc:description/>
  <cp:lastModifiedBy>his</cp:lastModifiedBy>
  <cp:revision>10</cp:revision>
  <dcterms:created xsi:type="dcterms:W3CDTF">2023-11-23T08:33:00Z</dcterms:created>
  <dcterms:modified xsi:type="dcterms:W3CDTF">2023-11-29T07:55:00Z</dcterms:modified>
</cp:coreProperties>
</file>