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00" w:type="dxa"/>
        <w:tblInd w:w="-531" w:type="dxa"/>
        <w:shd w:val="clear" w:color="auto" w:fill="auto"/>
        <w:tblLayout w:type="fixed"/>
        <w:tblCellMar>
          <w:top w:w="0" w:type="dxa"/>
          <w:left w:w="0" w:type="dxa"/>
          <w:bottom w:w="0" w:type="dxa"/>
          <w:right w:w="0" w:type="dxa"/>
        </w:tblCellMar>
      </w:tblPr>
      <w:tblGrid>
        <w:gridCol w:w="1058"/>
        <w:gridCol w:w="8342"/>
      </w:tblGrid>
      <w:tr>
        <w:tblPrEx>
          <w:shd w:val="clear" w:color="auto" w:fill="auto"/>
          <w:tblCellMar>
            <w:top w:w="0" w:type="dxa"/>
            <w:left w:w="0" w:type="dxa"/>
            <w:bottom w:w="0" w:type="dxa"/>
            <w:right w:w="0" w:type="dxa"/>
          </w:tblCellMar>
        </w:tblPrEx>
        <w:trPr>
          <w:trHeight w:val="285" w:hRule="atLeast"/>
        </w:trPr>
        <w:tc>
          <w:tcPr>
            <w:tcW w:w="940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32"/>
                <w:szCs w:val="32"/>
                <w:u w:val="none"/>
              </w:rPr>
            </w:pPr>
            <w:r>
              <w:rPr>
                <w:rFonts w:hint="eastAsia" w:ascii="等线" w:hAnsi="等线" w:eastAsia="等线" w:cs="等线"/>
                <w:b/>
                <w:i w:val="0"/>
                <w:color w:val="000000"/>
                <w:kern w:val="0"/>
                <w:sz w:val="32"/>
                <w:szCs w:val="32"/>
                <w:u w:val="none"/>
                <w:lang w:val="en-US" w:eastAsia="zh-CN" w:bidi="ar"/>
              </w:rPr>
              <w:t>货物需求一览表及技术规格</w:t>
            </w:r>
            <w:r>
              <w:rPr>
                <w:rFonts w:hint="eastAsia"/>
                <w:b/>
                <w:bCs/>
                <w:sz w:val="24"/>
                <w:szCs w:val="32"/>
                <w:lang w:val="en-US" w:eastAsia="zh-CN"/>
              </w:rPr>
              <w:t>（整体初步预算约2</w:t>
            </w:r>
            <w:bookmarkStart w:id="0" w:name="_GoBack"/>
            <w:bookmarkEnd w:id="0"/>
            <w:r>
              <w:rPr>
                <w:rFonts w:hint="eastAsia"/>
                <w:b/>
                <w:bCs/>
                <w:sz w:val="24"/>
                <w:szCs w:val="32"/>
                <w:lang w:val="en-US" w:eastAsia="zh-CN"/>
              </w:rPr>
              <w:t>00万元）</w:t>
            </w:r>
          </w:p>
        </w:tc>
      </w:tr>
      <w:tr>
        <w:tblPrEx>
          <w:tblCellMar>
            <w:top w:w="0" w:type="dxa"/>
            <w:left w:w="0" w:type="dxa"/>
            <w:bottom w:w="0" w:type="dxa"/>
            <w:right w:w="0" w:type="dxa"/>
          </w:tblCellMar>
        </w:tblPrEx>
        <w:trPr>
          <w:trHeight w:val="285" w:hRule="atLeast"/>
        </w:trPr>
        <w:tc>
          <w:tcPr>
            <w:tcW w:w="940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sz w:val="32"/>
                <w:szCs w:val="32"/>
                <w:u w:val="none"/>
              </w:rPr>
            </w:pPr>
          </w:p>
        </w:tc>
      </w:tr>
      <w:tr>
        <w:tblPrEx>
          <w:tblCellMar>
            <w:top w:w="0" w:type="dxa"/>
            <w:left w:w="0" w:type="dxa"/>
            <w:bottom w:w="0" w:type="dxa"/>
            <w:right w:w="0" w:type="dxa"/>
          </w:tblCellMar>
        </w:tblPrEx>
        <w:trPr>
          <w:trHeight w:val="285" w:hRule="atLeast"/>
        </w:trPr>
        <w:tc>
          <w:tcPr>
            <w:tcW w:w="1058" w:type="dxa"/>
            <w:vMerge w:val="restart"/>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序号</w:t>
            </w:r>
          </w:p>
        </w:tc>
        <w:tc>
          <w:tcPr>
            <w:tcW w:w="834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货物需求一览表及技术规格</w:t>
            </w:r>
          </w:p>
        </w:tc>
      </w:tr>
      <w:tr>
        <w:tblPrEx>
          <w:tblCellMar>
            <w:top w:w="0" w:type="dxa"/>
            <w:left w:w="0" w:type="dxa"/>
            <w:bottom w:w="0" w:type="dxa"/>
            <w:right w:w="0" w:type="dxa"/>
          </w:tblCellMar>
        </w:tblPrEx>
        <w:trPr>
          <w:trHeight w:val="285" w:hRule="atLeast"/>
        </w:trPr>
        <w:tc>
          <w:tcPr>
            <w:tcW w:w="1058" w:type="dxa"/>
            <w:vMerge w:val="continue"/>
            <w:tcBorders>
              <w:top w:val="nil"/>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sz w:val="22"/>
                <w:szCs w:val="22"/>
                <w:u w:val="none"/>
              </w:rPr>
            </w:pPr>
          </w:p>
        </w:tc>
        <w:tc>
          <w:tcPr>
            <w:tcW w:w="834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058"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一、</w:t>
            </w:r>
          </w:p>
        </w:tc>
        <w:tc>
          <w:tcPr>
            <w:tcW w:w="8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b/>
                <w:i w:val="0"/>
                <w:color w:val="000000"/>
                <w:sz w:val="22"/>
                <w:szCs w:val="22"/>
                <w:u w:val="none"/>
                <w:lang w:val="en-US"/>
              </w:rPr>
            </w:pPr>
            <w:r>
              <w:rPr>
                <w:rFonts w:hint="eastAsia" w:ascii="等线" w:hAnsi="等线" w:eastAsia="等线" w:cs="等线"/>
                <w:b/>
                <w:i w:val="0"/>
                <w:color w:val="000000"/>
                <w:kern w:val="0"/>
                <w:sz w:val="22"/>
                <w:szCs w:val="22"/>
                <w:u w:val="none"/>
                <w:lang w:val="en-US" w:eastAsia="zh-CN" w:bidi="ar"/>
              </w:rPr>
              <w:t xml:space="preserve">设备名称：全数字化高档心脏彩色多普勒超声诊断仪 </w:t>
            </w:r>
          </w:p>
        </w:tc>
      </w:tr>
      <w:tr>
        <w:tblPrEx>
          <w:shd w:val="clear" w:color="auto" w:fill="auto"/>
          <w:tblCellMar>
            <w:top w:w="0" w:type="dxa"/>
            <w:left w:w="0" w:type="dxa"/>
            <w:bottom w:w="0" w:type="dxa"/>
            <w:right w:w="0" w:type="dxa"/>
          </w:tblCellMar>
        </w:tblPrEx>
        <w:trPr>
          <w:trHeight w:val="285" w:hRule="atLeast"/>
        </w:trPr>
        <w:tc>
          <w:tcPr>
            <w:tcW w:w="1058"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sz w:val="22"/>
                <w:szCs w:val="22"/>
                <w:u w:val="none"/>
              </w:rPr>
            </w:pPr>
          </w:p>
        </w:tc>
        <w:tc>
          <w:tcPr>
            <w:tcW w:w="8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b/>
                <w:i w:val="0"/>
                <w:color w:val="000000"/>
                <w:sz w:val="22"/>
                <w:szCs w:val="22"/>
                <w:u w:val="none"/>
              </w:rPr>
            </w:pPr>
          </w:p>
        </w:tc>
      </w:tr>
      <w:tr>
        <w:tblPrEx>
          <w:tblCellMar>
            <w:top w:w="0" w:type="dxa"/>
            <w:left w:w="0" w:type="dxa"/>
            <w:bottom w:w="0" w:type="dxa"/>
            <w:right w:w="0" w:type="dxa"/>
          </w:tblCellMar>
        </w:tblPrEx>
        <w:trPr>
          <w:trHeight w:val="285" w:hRule="atLeast"/>
        </w:trPr>
        <w:tc>
          <w:tcPr>
            <w:tcW w:w="1058"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二、</w:t>
            </w:r>
          </w:p>
        </w:tc>
        <w:tc>
          <w:tcPr>
            <w:tcW w:w="8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数量：一套</w:t>
            </w:r>
          </w:p>
        </w:tc>
      </w:tr>
      <w:tr>
        <w:tblPrEx>
          <w:shd w:val="clear" w:color="auto" w:fill="auto"/>
          <w:tblCellMar>
            <w:top w:w="0" w:type="dxa"/>
            <w:left w:w="0" w:type="dxa"/>
            <w:bottom w:w="0" w:type="dxa"/>
            <w:right w:w="0" w:type="dxa"/>
          </w:tblCellMar>
        </w:tblPrEx>
        <w:trPr>
          <w:trHeight w:val="285" w:hRule="atLeast"/>
        </w:trPr>
        <w:tc>
          <w:tcPr>
            <w:tcW w:w="1058"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sz w:val="22"/>
                <w:szCs w:val="22"/>
                <w:u w:val="none"/>
              </w:rPr>
            </w:pPr>
          </w:p>
        </w:tc>
        <w:tc>
          <w:tcPr>
            <w:tcW w:w="8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kern w:val="0"/>
                <w:sz w:val="22"/>
                <w:szCs w:val="22"/>
                <w:u w:val="none"/>
                <w:lang w:val="en-US" w:eastAsia="zh-CN" w:bidi="ar"/>
              </w:rPr>
            </w:pPr>
          </w:p>
        </w:tc>
      </w:tr>
      <w:tr>
        <w:tblPrEx>
          <w:tblCellMar>
            <w:top w:w="0" w:type="dxa"/>
            <w:left w:w="0" w:type="dxa"/>
            <w:bottom w:w="0" w:type="dxa"/>
            <w:right w:w="0" w:type="dxa"/>
          </w:tblCellMar>
        </w:tblPrEx>
        <w:trPr>
          <w:trHeight w:val="285" w:hRule="atLeast"/>
        </w:trPr>
        <w:tc>
          <w:tcPr>
            <w:tcW w:w="1058"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三、</w:t>
            </w:r>
          </w:p>
        </w:tc>
        <w:tc>
          <w:tcPr>
            <w:tcW w:w="8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基本要求：下述功能及软件全部提供，用户无需另外付费。可以与医院图像信息系统无缝连接(相关费用由中标方提供)。提供中文工作站一套（含品牌电脑及彩色激光打印机）</w:t>
            </w:r>
          </w:p>
        </w:tc>
      </w:tr>
      <w:tr>
        <w:tblPrEx>
          <w:tblCellMar>
            <w:top w:w="0" w:type="dxa"/>
            <w:left w:w="0" w:type="dxa"/>
            <w:bottom w:w="0" w:type="dxa"/>
            <w:right w:w="0" w:type="dxa"/>
          </w:tblCellMar>
        </w:tblPrEx>
        <w:trPr>
          <w:trHeight w:val="285" w:hRule="atLeast"/>
        </w:trPr>
        <w:tc>
          <w:tcPr>
            <w:tcW w:w="1058"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sz w:val="22"/>
                <w:szCs w:val="22"/>
                <w:u w:val="none"/>
              </w:rPr>
            </w:pPr>
          </w:p>
        </w:tc>
        <w:tc>
          <w:tcPr>
            <w:tcW w:w="8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b/>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058"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四、</w:t>
            </w:r>
          </w:p>
        </w:tc>
        <w:tc>
          <w:tcPr>
            <w:tcW w:w="8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b/>
                <w:i w:val="0"/>
                <w:color w:val="000000"/>
                <w:sz w:val="22"/>
                <w:szCs w:val="22"/>
                <w:u w:val="none"/>
                <w:lang w:val="en-US"/>
              </w:rPr>
            </w:pPr>
            <w:r>
              <w:rPr>
                <w:rFonts w:hint="eastAsia" w:ascii="等线" w:hAnsi="等线" w:eastAsia="等线" w:cs="等线"/>
                <w:b/>
                <w:i w:val="0"/>
                <w:color w:val="000000"/>
                <w:kern w:val="0"/>
                <w:sz w:val="22"/>
                <w:szCs w:val="22"/>
                <w:u w:val="none"/>
                <w:lang w:val="en-US" w:eastAsia="zh-CN" w:bidi="ar"/>
              </w:rPr>
              <w:t>交货期：合同生效后90天内</w:t>
            </w:r>
          </w:p>
        </w:tc>
      </w:tr>
      <w:tr>
        <w:tblPrEx>
          <w:shd w:val="clear" w:color="auto" w:fill="auto"/>
          <w:tblCellMar>
            <w:top w:w="0" w:type="dxa"/>
            <w:left w:w="0" w:type="dxa"/>
            <w:bottom w:w="0" w:type="dxa"/>
            <w:right w:w="0" w:type="dxa"/>
          </w:tblCellMar>
        </w:tblPrEx>
        <w:trPr>
          <w:trHeight w:val="285" w:hRule="atLeast"/>
        </w:trPr>
        <w:tc>
          <w:tcPr>
            <w:tcW w:w="1058"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sz w:val="22"/>
                <w:szCs w:val="22"/>
                <w:u w:val="none"/>
              </w:rPr>
            </w:pPr>
          </w:p>
        </w:tc>
        <w:tc>
          <w:tcPr>
            <w:tcW w:w="8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b/>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058"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w:t>
            </w:r>
            <w:r>
              <w:rPr>
                <w:rFonts w:hint="eastAsia" w:ascii="等线" w:hAnsi="等线" w:eastAsia="等线" w:cs="等线"/>
                <w:b/>
                <w:i w:val="0"/>
                <w:color w:val="000000"/>
                <w:kern w:val="0"/>
                <w:sz w:val="22"/>
                <w:szCs w:val="22"/>
                <w:u w:val="none"/>
                <w:lang w:val="en-US" w:eastAsia="zh-CN" w:bidi="ar"/>
              </w:rPr>
              <w:t>五、</w:t>
            </w:r>
          </w:p>
        </w:tc>
        <w:tc>
          <w:tcPr>
            <w:tcW w:w="83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宋体"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设备用途及说明：用于成人心脏、儿童心脏、新生儿心脏及胎儿心脏、血管（外周、脑血管）、腹部、浅表器官;并可升级到经胸实时三维及经食管实时三维超声心动图成像技术，超声临床诊断应用和相关科研为主。所投设备为该品牌最高档旗舰机型，最新最高版本。</w:t>
            </w:r>
          </w:p>
        </w:tc>
      </w:tr>
      <w:tr>
        <w:tblPrEx>
          <w:shd w:val="clear" w:color="auto" w:fill="auto"/>
          <w:tblCellMar>
            <w:top w:w="0" w:type="dxa"/>
            <w:left w:w="0" w:type="dxa"/>
            <w:bottom w:w="0" w:type="dxa"/>
            <w:right w:w="0" w:type="dxa"/>
          </w:tblCellMar>
        </w:tblPrEx>
        <w:trPr>
          <w:trHeight w:val="465" w:hRule="atLeast"/>
        </w:trPr>
        <w:tc>
          <w:tcPr>
            <w:tcW w:w="1058"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sz w:val="22"/>
                <w:szCs w:val="22"/>
                <w:u w:val="none"/>
              </w:rPr>
            </w:pPr>
          </w:p>
        </w:tc>
        <w:tc>
          <w:tcPr>
            <w:tcW w:w="8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等线" w:hAnsi="等线" w:eastAsia="等线" w:cs="等线"/>
                <w:b/>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058"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 xml:space="preserve">六、 </w:t>
            </w:r>
          </w:p>
        </w:tc>
        <w:tc>
          <w:tcPr>
            <w:tcW w:w="8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主要技术规格及系统概述：</w:t>
            </w:r>
          </w:p>
        </w:tc>
      </w:tr>
      <w:tr>
        <w:tblPrEx>
          <w:tblCellMar>
            <w:top w:w="0" w:type="dxa"/>
            <w:left w:w="0" w:type="dxa"/>
            <w:bottom w:w="0" w:type="dxa"/>
            <w:right w:w="0" w:type="dxa"/>
          </w:tblCellMar>
        </w:tblPrEx>
        <w:trPr>
          <w:trHeight w:val="312" w:hRule="atLeast"/>
        </w:trPr>
        <w:tc>
          <w:tcPr>
            <w:tcW w:w="1058"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sz w:val="22"/>
                <w:szCs w:val="22"/>
                <w:u w:val="none"/>
              </w:rPr>
            </w:pPr>
          </w:p>
        </w:tc>
        <w:tc>
          <w:tcPr>
            <w:tcW w:w="8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b/>
                <w:i w:val="0"/>
                <w:color w:val="000000"/>
                <w:sz w:val="22"/>
                <w:szCs w:val="22"/>
                <w:u w:val="none"/>
              </w:rPr>
            </w:pPr>
          </w:p>
        </w:tc>
      </w:tr>
      <w:tr>
        <w:tblPrEx>
          <w:tblCellMar>
            <w:top w:w="0" w:type="dxa"/>
            <w:left w:w="0" w:type="dxa"/>
            <w:bottom w:w="0" w:type="dxa"/>
            <w:right w:w="0" w:type="dxa"/>
          </w:tblCellMar>
        </w:tblPrEx>
        <w:trPr>
          <w:trHeight w:val="285" w:hRule="atLeast"/>
        </w:trPr>
        <w:tc>
          <w:tcPr>
            <w:tcW w:w="1058"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6.1</w:t>
            </w:r>
          </w:p>
        </w:tc>
        <w:tc>
          <w:tcPr>
            <w:tcW w:w="8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主机成像系统：</w:t>
            </w:r>
          </w:p>
        </w:tc>
      </w:tr>
      <w:tr>
        <w:tblPrEx>
          <w:shd w:val="clear" w:color="auto" w:fill="auto"/>
          <w:tblCellMar>
            <w:top w:w="0" w:type="dxa"/>
            <w:left w:w="0" w:type="dxa"/>
            <w:bottom w:w="0" w:type="dxa"/>
            <w:right w:w="0" w:type="dxa"/>
          </w:tblCellMar>
        </w:tblPrEx>
        <w:trPr>
          <w:trHeight w:val="285" w:hRule="atLeast"/>
        </w:trPr>
        <w:tc>
          <w:tcPr>
            <w:tcW w:w="1058"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sz w:val="22"/>
                <w:szCs w:val="22"/>
                <w:u w:val="none"/>
              </w:rPr>
            </w:pPr>
          </w:p>
        </w:tc>
        <w:tc>
          <w:tcPr>
            <w:tcW w:w="8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b/>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trPr>
        <w:tc>
          <w:tcPr>
            <w:tcW w:w="1058"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r>
              <w:rPr>
                <w:rFonts w:hint="eastAsia" w:ascii="等线" w:hAnsi="等线" w:eastAsia="等线" w:cs="等线"/>
                <w:i w:val="0"/>
                <w:color w:val="000000"/>
                <w:kern w:val="0"/>
                <w:sz w:val="22"/>
                <w:szCs w:val="22"/>
                <w:u w:val="none"/>
                <w:lang w:val="en-US" w:eastAsia="zh-CN" w:bidi="ar"/>
              </w:rPr>
              <w:t>6.1.1</w:t>
            </w:r>
          </w:p>
        </w:tc>
        <w:tc>
          <w:tcPr>
            <w:tcW w:w="83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高分辨率液晶监视器≥22英寸OLED, 分辨率1920×1080,无闪烁，可上下左右任意旋转，可折叠</w:t>
            </w:r>
          </w:p>
        </w:tc>
      </w:tr>
      <w:tr>
        <w:tblPrEx>
          <w:shd w:val="clear" w:color="auto" w:fill="auto"/>
          <w:tblCellMar>
            <w:top w:w="0" w:type="dxa"/>
            <w:left w:w="0" w:type="dxa"/>
            <w:bottom w:w="0" w:type="dxa"/>
            <w:right w:w="0" w:type="dxa"/>
          </w:tblCellMar>
        </w:tblPrEx>
        <w:trPr>
          <w:trHeight w:val="285" w:hRule="atLeast"/>
        </w:trPr>
        <w:tc>
          <w:tcPr>
            <w:tcW w:w="1058"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p>
        </w:tc>
        <w:tc>
          <w:tcPr>
            <w:tcW w:w="83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p>
        </w:tc>
      </w:tr>
      <w:tr>
        <w:tblPrEx>
          <w:tblCellMar>
            <w:top w:w="0" w:type="dxa"/>
            <w:left w:w="0" w:type="dxa"/>
            <w:bottom w:w="0" w:type="dxa"/>
            <w:right w:w="0" w:type="dxa"/>
          </w:tblCellMar>
        </w:tblPrEx>
        <w:trPr>
          <w:trHeight w:val="285" w:hRule="atLeast"/>
        </w:trPr>
        <w:tc>
          <w:tcPr>
            <w:tcW w:w="1058"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6.1.2</w:t>
            </w:r>
          </w:p>
        </w:tc>
        <w:tc>
          <w:tcPr>
            <w:tcW w:w="83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操作面板具备液晶触摸屏≥12英寸,可通过手指滑动触摸屏进行翻页，直接点击触摸屏即可选择需要调节的参数.电动控制操作面板上下/左右/前后范围内灵活调节</w:t>
            </w:r>
          </w:p>
        </w:tc>
      </w:tr>
      <w:tr>
        <w:tblPrEx>
          <w:tblCellMar>
            <w:top w:w="0" w:type="dxa"/>
            <w:left w:w="0" w:type="dxa"/>
            <w:bottom w:w="0" w:type="dxa"/>
            <w:right w:w="0" w:type="dxa"/>
          </w:tblCellMar>
        </w:tblPrEx>
        <w:trPr>
          <w:trHeight w:val="285" w:hRule="atLeast"/>
        </w:trPr>
        <w:tc>
          <w:tcPr>
            <w:tcW w:w="1058"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p>
        </w:tc>
        <w:tc>
          <w:tcPr>
            <w:tcW w:w="8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6.1.3</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触摸屏具备病案图像管理功能，可快速回顾存储图像，并进行快捷图像传输</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r>
              <w:rPr>
                <w:rFonts w:hint="eastAsia" w:ascii="等线" w:hAnsi="等线" w:eastAsia="等线" w:cs="等线"/>
                <w:i w:val="0"/>
                <w:color w:val="000000"/>
                <w:kern w:val="0"/>
                <w:sz w:val="22"/>
                <w:szCs w:val="22"/>
                <w:u w:val="none"/>
                <w:lang w:val="en-US" w:eastAsia="zh-CN" w:bidi="ar"/>
              </w:rPr>
              <w:t>6.1.4</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采用相干成像或类似技术，一次性成像，无需调节焦点位置和数目，图像区域无聚焦点或聚焦带</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6.1.5</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激活成像探头接口≥4个</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6.1.6</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具备智能像素优化技术或类似技术</w:t>
            </w:r>
          </w:p>
        </w:tc>
      </w:tr>
      <w:tr>
        <w:tblPrEx>
          <w:shd w:val="clear" w:color="auto" w:fill="auto"/>
          <w:tblCellMar>
            <w:top w:w="0" w:type="dxa"/>
            <w:left w:w="0" w:type="dxa"/>
            <w:bottom w:w="0" w:type="dxa"/>
            <w:right w:w="0" w:type="dxa"/>
          </w:tblCellMar>
        </w:tblPrEx>
        <w:trPr>
          <w:trHeight w:val="90"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6.1.7</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具备高清成像模式</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6.1.8</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数字化二维灰阶成像及M型显像单元</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6.1.9</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具备原始数据处理能力</w:t>
            </w:r>
          </w:p>
        </w:tc>
      </w:tr>
      <w:tr>
        <w:tblPrEx>
          <w:tblCellMar>
            <w:top w:w="0" w:type="dxa"/>
            <w:left w:w="0" w:type="dxa"/>
            <w:bottom w:w="0" w:type="dxa"/>
            <w:right w:w="0" w:type="dxa"/>
          </w:tblCellMar>
        </w:tblPrEx>
        <w:trPr>
          <w:trHeight w:val="90"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6.1.10</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具备先进探头技术：具有纯净波单晶体或冰晶或或全新声学成像透净探头技术</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6.1.11</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具备解剖M型技术：任意角度M型技术和曲线解剖M型技术</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6.1.12</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具备心肌纹理成像或类似技术：可增强瓣膜，腱索及心肌等细节结构的显示能力</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6.1.13</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具备心尖扩展成像：相控阵心脏探头采用凸阵扩展技术，实现心尖宽视野显示</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6.1.14</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脉冲反向谐波成像单元</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彩色多普勒成像技术</w:t>
            </w:r>
          </w:p>
        </w:tc>
      </w:tr>
      <w:tr>
        <w:tblPrEx>
          <w:tblCellMar>
            <w:top w:w="0" w:type="dxa"/>
            <w:left w:w="0" w:type="dxa"/>
            <w:bottom w:w="0" w:type="dxa"/>
            <w:right w:w="0" w:type="dxa"/>
          </w:tblCellMar>
        </w:tblPrEx>
        <w:trPr>
          <w:trHeight w:val="90"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≥700万通道数或软波束成像平台或全新一代相干成像CIF</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数字化频谱多普勒显示和分析单元(包括PW、CW和HPRF)</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r>
              <w:rPr>
                <w:rFonts w:hint="eastAsia" w:ascii="等线" w:hAnsi="等线" w:eastAsia="等线" w:cs="等线"/>
                <w:i w:val="0"/>
                <w:color w:val="000000"/>
                <w:kern w:val="0"/>
                <w:sz w:val="22"/>
                <w:szCs w:val="22"/>
                <w:u w:val="none"/>
                <w:lang w:val="en-US" w:eastAsia="zh-CN" w:bidi="ar"/>
              </w:rPr>
              <w:t>6.1.18</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探头最大显示扫描深度≥45cm</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6.1.19</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具备复合滤波：增强组织边界的显示和解剖结构的平滑度</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6.1.20</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实时双同步/三同步能力</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6.1.21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内置DICOM 3.0 标准输出接口</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6.1.22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内有一体化超声工作站</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6.1.23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系统主机内置固态硬盘≥1TB</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6.1.24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成人</w:t>
            </w:r>
            <w:r>
              <w:rPr>
                <w:rFonts w:hint="eastAsia" w:ascii="等线" w:hAnsi="等线" w:eastAsia="等线" w:cs="等线"/>
                <w:i w:val="0"/>
                <w:color w:val="000000"/>
                <w:kern w:val="0"/>
                <w:sz w:val="22"/>
                <w:szCs w:val="22"/>
                <w:u w:val="none"/>
                <w:lang w:val="it-IT" w:eastAsia="zh-CN" w:bidi="ar"/>
              </w:rPr>
              <w:t>ECG</w:t>
            </w:r>
            <w:r>
              <w:rPr>
                <w:rFonts w:hint="eastAsia" w:ascii="等线" w:hAnsi="等线" w:eastAsia="等线" w:cs="等线"/>
                <w:i w:val="0"/>
                <w:color w:val="000000"/>
                <w:kern w:val="0"/>
                <w:sz w:val="22"/>
                <w:szCs w:val="22"/>
                <w:u w:val="none"/>
                <w:lang w:val="en-US" w:eastAsia="zh-CN" w:bidi="ar"/>
              </w:rPr>
              <w:t>心电连接盒</w:t>
            </w:r>
            <w:r>
              <w:rPr>
                <w:rFonts w:hint="eastAsia" w:ascii="等线" w:hAnsi="等线" w:eastAsia="等线" w:cs="等线"/>
                <w:i w:val="0"/>
                <w:color w:val="000000"/>
                <w:kern w:val="0"/>
                <w:sz w:val="22"/>
                <w:szCs w:val="22"/>
                <w:u w:val="none"/>
                <w:lang w:val="it-IT" w:eastAsia="zh-CN" w:bidi="ar"/>
              </w:rPr>
              <w:t>：</w:t>
            </w:r>
            <w:r>
              <w:rPr>
                <w:rFonts w:hint="eastAsia" w:ascii="等线" w:hAnsi="等线" w:eastAsia="等线" w:cs="等线"/>
                <w:i w:val="0"/>
                <w:color w:val="000000"/>
                <w:kern w:val="0"/>
                <w:sz w:val="22"/>
                <w:szCs w:val="22"/>
                <w:u w:val="none"/>
                <w:lang w:val="en-US" w:eastAsia="zh-CN" w:bidi="ar"/>
              </w:rPr>
              <w:t>同步在机器上记录显示患者心电信号</w:t>
            </w:r>
          </w:p>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成人ECG心电导线</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6.2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二维灰阶成像单元</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6.2.1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所有探头均为宽频、多点变频探头，基波频率、基波与谐波成像频率在屏幕上显示</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6.2.2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具备自适应核磁像素优化技术或高清斑点噪声抑制技术</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6.2.3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具备实时空间复合成像，并支持彩色多普勒模式</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6.2.4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具备梯形扩展成像技术或扩展成像技术</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6.2.5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具备一键式实时自动连续优化图像技术，包括增益、对比度、侧向增益补偿</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6.2.6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超宽视野全景成像扫描技术或实时宽景成像技术</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6.2.7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多角度穿刺引导线 (需视探头型号而定)：可在介入穿刺过程中，根据病灶的位置，选择合适的角度进行穿刺引导</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6.2.8</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具备专业心超工作者定制界面或扫描助手：可自定义标准化心脏扫查模块，以便对检查的规范化做统一的设计</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6.3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彩色多普勒血流成像单元</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6.3.1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具有彩色模式、能量图模式、速度方差模式、彩色M型模式等多种模式</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6.3.2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具备二维和彩色同步双幅实时显示，亦可应用于冻结和存储的回放图像</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6.3.3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成人心脏探头具备具体彩色多普勒频率显示，并独立分级可调，≥8级</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6.3.4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具备组织内彩色优先显示功能，以显示组织内低速血流</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6.3.5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具备彩色去除功能，能在实时、冻结、存储的图像上独立去除彩色信号</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6.3.6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具备血流自动追踪技术或具备类造影血流显像</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6.3.7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具备专业冠脉血流成像模式或具备内置冠脉显像预设</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6.4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频谱多普勒成像单元</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6.4.1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提供PW、CW、HPRF模式</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6.4.2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具备高性能实时双同步、三同步功能，随时可切换</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6.4.3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HPRF高脉冲重复频率自动启动功能</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6.4.4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具备自动频谱优化技术，一键控制，自动调整频谱至最佳范围</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6.4.5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具备智能化多普勒技术或自动角度纠正功能，以适应不同角度血管检测</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6.4.6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具备频谱自动分析系统：包括实时自动包络、冻结后自动包络、手动包络；自动计算各血流动力学参数，参数可根据客户需要灵活选择</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6.4.7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具备心脏频谱自动测量：可对心脏瓣膜彩色血流频谱及组织多普勒频谱进行多个心动周期的识别并命名，同时进行自动测量并将结果导入到报告系统，并可提供多心动周期数据</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6.5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组织多普勒成像单元</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6.5.1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具备实时一键式组织速度成像、组织追踪图成像、组织同步化成像、组织应变及应变率成像</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6.5.2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具有多普勒信号去除功能，能在实时、冻结、存储的图像上独立去除组织多普勒信号</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6.5.3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组织多普勒信号可直接转换为组织追踪图、组织同步化图、应变图和应变率图</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6.5.4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具备在机同时显示多个节段的心肌速度曲线、位移曲线、应变及应变率曲线</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6.5.6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定量曲线能自动导入主动脉瓣及二尖瓣开放关闭时间</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6.5.7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具备在机组织多普勒同步化显像，并具有12节段心肌同步化牛眼图</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6.6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组织谐波成像单元</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6.6.1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具备二次谐波技术</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6.6.2</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具备脉冲反向谐波技术</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6.6.3</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谐波频率和基波频率同时显示</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6.7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超声造影成像单元</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6.7.1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支持凸阵、线阵、相控阵探头</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6.7.2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支持左心室造影、心肌灌注造影、血管造影、腹部造影成像</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6.7.3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支持负荷超声成像下的心肌灌注造影</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6.7.4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机械指数可调，可心电触发和时间触发，长度可调</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6.7.5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操作者可根据实际需要爆破区域（感兴趣区域大小和位置可任意调节），实现更佳的爆破效果</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6.7.6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具有双时钟计时，存储时间长短可调</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6.7.7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具有在线及离线时间-强度曲线分析工具</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6.7.8</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分析结果自动导入系统工作表进行存储</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6.8</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GE Inspira Sans" w:hAnsi="GE Inspira Sans" w:eastAsia="幼圆" w:cs="宋体"/>
                <w:color w:val="000000" w:themeColor="text1"/>
                <w:kern w:val="0"/>
                <w:szCs w:val="21"/>
                <w14:textFill>
                  <w14:solidFill>
                    <w14:schemeClr w14:val="tx1"/>
                  </w14:solidFill>
                </w14:textFill>
              </w:rPr>
            </w:pPr>
            <w:r>
              <w:rPr>
                <w:rFonts w:hint="eastAsia" w:ascii="等线" w:hAnsi="等线" w:eastAsia="等线" w:cs="等线"/>
                <w:b/>
                <w:i w:val="0"/>
                <w:color w:val="000000"/>
                <w:kern w:val="0"/>
                <w:sz w:val="22"/>
                <w:szCs w:val="22"/>
                <w:u w:val="none"/>
                <w:lang w:val="en-US" w:eastAsia="zh-CN" w:bidi="ar"/>
              </w:rPr>
              <w:t>负荷超声成像单元</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6.8.1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内置专业负荷超声模块，包括运动负荷、药物负荷</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6.8.2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可自定义编辑模板</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6.8.3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支持自动转换所需切面、所需测量和检查阶段，自动保存频率和增益等成像条件应用于下一检查阶段</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6.8.4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回放时自动显示基础状态下的对比图像，自动同步心动周期</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6.8.5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支持造影成像</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6.8.6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可结合组织多普勒，并能定量分析</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6.8.7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支持室壁运动评分</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6.8.8</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内置在同步化治疗评估模板</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6.10</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测量和分析（B型、M型、频谱多普勒、彩色多普勒）</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6.10.1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一般测量功能：直径、面积、体积、狭窄率、压差等</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6.10.2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血流测量与分析: 频谱多普勒实时自动包络，参数可自定义设定</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6.10.3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直线解剖M型和曲线解剖M型</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6.10.4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二维左心室容积自动定量：基于人工智能（AI），自动识别标准切面并选择图像质量最佳的心动周期进行心内膜运动轨迹的追踪，进行二维辛普森法心功能测量，支持单平面和双平面计算，提供EF、ESV、EDV等容积数据</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6.10.5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具备二维斑点追踪左室心肌应变定量: 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辛普森法EF值，支持成人、小儿及新生儿心脏探头、经食道探头等</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6.10.6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基于二维斑点追踪技术，可直接分析长轴心肌收缩期峰值应变达峰时间、峰值应变离散，收缩后收缩指数，可提供17和18节段牛眼图显示，以显示和评价心肌二维同步性</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6.10.7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具备心肌做功定量分析或类似技术：分析左心整体和局部的做功情况，包括做功指数、整体有效做功、整体无效做功、整体做功效率等参数。</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6.10.8</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可支持具备三平面心肌斑点追踪技术：基于斑点追踪技术，对来自同一心动周期的三个平面进行心肌斑点追踪，分析左心室各节段的应变。</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r>
              <w:rPr>
                <w:rFonts w:hint="eastAsia" w:ascii="等线" w:hAnsi="等线" w:eastAsia="等线" w:cs="等线"/>
                <w:i w:val="0"/>
                <w:color w:val="000000"/>
                <w:kern w:val="0"/>
                <w:sz w:val="22"/>
                <w:szCs w:val="22"/>
                <w:u w:val="none"/>
                <w:lang w:val="en-US" w:eastAsia="zh-CN" w:bidi="ar"/>
              </w:rPr>
              <w:t>6.10.9</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具备儿科心脏Z-score评分系统</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r>
              <w:rPr>
                <w:rFonts w:hint="eastAsia" w:ascii="等线" w:hAnsi="等线" w:eastAsia="等线" w:cs="等线"/>
                <w:i w:val="0"/>
                <w:color w:val="000000"/>
                <w:kern w:val="0"/>
                <w:sz w:val="22"/>
                <w:szCs w:val="22"/>
                <w:u w:val="none"/>
                <w:lang w:val="en-US" w:eastAsia="zh-CN" w:bidi="ar"/>
              </w:rPr>
              <w:t>6.10.10</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具备血管中内膜厚度自动测量 (IMT): 具备前壁和后壁同屏独立测量显示，无需手动描计，计算结果为一段距离内的平均值，提高测量的可靠性和可重复性</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6.11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图像存储与（电影）回放重现及病案管理单元</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超声图像静态、动态存储，原始数据回放重现</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动态图像、静态图像以AVI、JPEG或MPEGVue格式直接存储于可移动媒介</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支持压缩和高清DICOM图像传输</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在屏剪帖板和多画面同屏回放功能，不同检查日期所存的图像可以回放至同一屏幕比较分析</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USB3.0接口≥5个</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6.11.6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USB接口支持U盘或移动硬盘快速存储屏幕上的图像</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6.12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参考信号：心电、心音、脉搏波、心电触发</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6.13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输入和输出信号：</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6.13.1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输入：ECG, USB、VGA</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6.13.2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输出：DVI-D，音频，USB</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6.14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图像管理与记录装置：</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6.14.1</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内置图像管理系统</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6.14.2</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主机内置固态硬盘≥1T, DVD／USB图像存储,</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6.13.3</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可扩展的存储装置：大容量移动硬盘、DVD-RW、DVR等</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6.15</w:t>
            </w:r>
          </w:p>
        </w:tc>
        <w:tc>
          <w:tcPr>
            <w:tcW w:w="83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连通性</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6.15.1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医学数字图像和通信DICOM3.0版接口部件，支持高清DICOM传输</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6.15.2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支持局域网/PACS/HIS等直接存储、查询与调阅</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6.15.3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支持DICOM打印</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七、</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GE Inspira Sans" w:hAnsi="GE Inspira Sans" w:eastAsia="幼圆" w:cs="宋体"/>
                <w:color w:val="000000" w:themeColor="text1"/>
                <w:kern w:val="0"/>
                <w:szCs w:val="21"/>
                <w14:textFill>
                  <w14:solidFill>
                    <w14:schemeClr w14:val="tx1"/>
                  </w14:solidFill>
                </w14:textFill>
              </w:rPr>
            </w:pPr>
            <w:r>
              <w:rPr>
                <w:rFonts w:hint="eastAsia" w:ascii="等线" w:hAnsi="等线" w:eastAsia="等线" w:cs="等线"/>
                <w:b/>
                <w:i w:val="0"/>
                <w:color w:val="000000"/>
                <w:kern w:val="0"/>
                <w:sz w:val="22"/>
                <w:szCs w:val="22"/>
                <w:u w:val="none"/>
                <w:lang w:val="en-US" w:eastAsia="zh-CN" w:bidi="ar"/>
              </w:rPr>
              <w:t>技术参数及要求</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7.1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系统通用功能</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7.1.1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监视器: ≥22英寸，高分辨率OLED显示器，分辨率≥1920×1080，亮度对比度可根据换机要求自动和手动调节可调。</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b/>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7.1.2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操作面板具有≥12英寸超高分辨率彩色触摸屏，可通过手指进行翻页，直接点击操作菜单、调节参数。</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b/>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7.1.3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触摸屏能进行图管理、图像预览和动态图像播放功能、图像输出操作等。</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b/>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7.1.4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触摸屏具有探头接口和探头显示功能、预设条件显示</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b/>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7.1.5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操作平台：电动控制操作面板上下/左右/前后范围内灵活调节，可单方向调节控制面板前后位置，满足便捷的下肢血管扫查应用</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b/>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7.1.6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激活探头接口数≥4个</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7.2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GE Inspira Sans" w:hAnsi="GE Inspira Sans" w:eastAsia="幼圆" w:cs="宋体"/>
                <w:color w:val="000000" w:themeColor="text1"/>
                <w:kern w:val="0"/>
                <w:szCs w:val="21"/>
                <w14:textFill>
                  <w14:solidFill>
                    <w14:schemeClr w14:val="tx1"/>
                  </w14:solidFill>
                </w14:textFill>
              </w:rPr>
            </w:pPr>
            <w:r>
              <w:rPr>
                <w:rFonts w:hint="eastAsia" w:ascii="等线" w:hAnsi="等线" w:eastAsia="等线" w:cs="等线"/>
                <w:b/>
                <w:i w:val="0"/>
                <w:color w:val="000000"/>
                <w:kern w:val="0"/>
                <w:sz w:val="22"/>
                <w:szCs w:val="22"/>
                <w:u w:val="none"/>
                <w:lang w:val="en-US" w:eastAsia="zh-CN" w:bidi="ar"/>
              </w:rPr>
              <w:t>探头规格</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7.2.1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频率:超宽频带探头,中心频率可选择≥4种，最高显示频率频率≥18MHz</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7.2.2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二维、彩色、多普勒均可独立变频</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7.2.3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类型：可支持心脏矩阵探头，相控阵、凸阵、微凸阵、腔内、线阵、经食道及术中探头</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r>
              <w:rPr>
                <w:rFonts w:hint="eastAsia" w:ascii="等线" w:hAnsi="等线" w:eastAsia="等线" w:cs="等线"/>
                <w:i w:val="0"/>
                <w:color w:val="000000"/>
                <w:kern w:val="0"/>
                <w:sz w:val="22"/>
                <w:szCs w:val="22"/>
                <w:u w:val="none"/>
                <w:lang w:val="en-US" w:eastAsia="zh-CN" w:bidi="ar"/>
              </w:rPr>
              <w:t>7.2.4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标配4只探头：</w:t>
            </w:r>
          </w:p>
          <w:p>
            <w:pPr>
              <w:jc w:val="left"/>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矩阵或面阵相控阵探头（成人): 超声频率 1.5-4.5MHz，≥256阵元</w:t>
            </w:r>
          </w:p>
          <w:p>
            <w:pPr>
              <w:jc w:val="left"/>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相控阵（儿童): 超声频率 3-8MHz,≥96阵元</w:t>
            </w:r>
          </w:p>
          <w:p>
            <w:pPr>
              <w:jc w:val="left"/>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线阵探头 : 超声频率 2.5-10MHz,≥192阵元</w:t>
            </w:r>
          </w:p>
          <w:p>
            <w:pPr>
              <w:jc w:val="left"/>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经食道探头：超声频率 3-8MHz,≥64阵元</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7.3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二维成像主要参数:</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7.3.1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最大显示扫描深度≥45cm</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7.3.2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相控阵探头扫描角度：10°-110°选择</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7.3.3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 xml:space="preserve">扫描速率: 相控阵探头：110°，18cm深度时，帧速率≥80帧/秒 </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7.3.4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二维灰阶成像≥256灰阶</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7.3.5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支持高清晰局部放大，放大时增加信息量，提高分辨率和帧频</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7.3.6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回放重现：灰阶图像回放≥5000幅，允许12窗口同屏回放, 多窗口时允许不同时期的图像和实时图像对比</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7.3.7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增益调节：STC分段≥8，B/M可独立调节</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7.3.8</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二次谐波：所配探头支持二次谐波，相控阵探头谐波数≥6组</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7.3.9</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预设条件:针对不同的检查脏器,预置最佳化图像的检查条件,减少操作时的调节,及常用所需的外部调节及组合调节</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7.4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可选配心脏三维成像单元，支持成人经胸容积成像探头、儿童经胸容积成像探头及经食道容积成像探头</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7.5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频率多普勒</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7.5.1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脉冲波多普勒PW，连续波多普勒CW，高脉冲重复频率HPRF</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7.5.2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多普勒发射频率：扇扫：≥八段；线阵：≥三段；凸阵：≥六段</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7.5.3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最大测量速度:PWD：血流速度≥7.6m/s；CWD：血流速度≥12m/s</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7.5.4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最低测量速度1mm/s (非噪声信号)</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7.5.5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显示方式：B、M、B/M、B/M/CFI、B/D、D、B/CFI/D</w:t>
            </w:r>
          </w:p>
        </w:tc>
      </w:tr>
      <w:tr>
        <w:tblPrEx>
          <w:shd w:val="clear" w:color="auto" w:fill="auto"/>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7.5.6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电影回放：≥90秒</w:t>
            </w:r>
          </w:p>
        </w:tc>
      </w:tr>
      <w:tr>
        <w:tblPrEx>
          <w:tblCellMar>
            <w:top w:w="0" w:type="dxa"/>
            <w:left w:w="0" w:type="dxa"/>
            <w:bottom w:w="0" w:type="dxa"/>
            <w:right w:w="0" w:type="dxa"/>
          </w:tblCellMar>
        </w:tblPrEx>
        <w:trPr>
          <w:trHeight w:val="312"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7.5.7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零位移动: ≥6级</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sz w:val="22"/>
                <w:szCs w:val="22"/>
                <w:u w:val="none"/>
                <w:lang w:val="en-US"/>
              </w:rPr>
            </w:pPr>
            <w:r>
              <w:rPr>
                <w:rFonts w:hint="eastAsia" w:ascii="等线" w:hAnsi="等线" w:eastAsia="等线" w:cs="等线"/>
                <w:i w:val="0"/>
                <w:color w:val="000000"/>
                <w:kern w:val="0"/>
                <w:sz w:val="22"/>
                <w:szCs w:val="22"/>
                <w:u w:val="none"/>
                <w:lang w:val="en-US" w:eastAsia="zh-CN" w:bidi="ar"/>
              </w:rPr>
              <w:t>7.5.8</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取样宽度及位置范围：宽度1-16mm；分级可调</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sz w:val="22"/>
                <w:szCs w:val="22"/>
                <w:u w:val="none"/>
                <w:lang w:val="en-US"/>
              </w:rPr>
            </w:pPr>
            <w:r>
              <w:rPr>
                <w:rFonts w:hint="eastAsia" w:ascii="等线" w:hAnsi="等线" w:eastAsia="等线" w:cs="等线"/>
                <w:i w:val="0"/>
                <w:color w:val="000000"/>
                <w:kern w:val="0"/>
                <w:sz w:val="22"/>
                <w:szCs w:val="22"/>
                <w:u w:val="none"/>
                <w:lang w:val="en-US" w:eastAsia="zh-CN" w:bidi="ar"/>
              </w:rPr>
              <w:t>7.5.9</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频谱自动包络并完成测量，参数可自定义，可于实时、冻结和回放图像上完成</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sz w:val="22"/>
                <w:szCs w:val="22"/>
                <w:u w:val="none"/>
                <w:lang w:val="en-US"/>
              </w:rPr>
            </w:pPr>
            <w:r>
              <w:rPr>
                <w:rFonts w:hint="eastAsia" w:ascii="等线" w:hAnsi="等线" w:eastAsia="等线" w:cs="等线"/>
                <w:i w:val="0"/>
                <w:color w:val="000000"/>
                <w:kern w:val="0"/>
                <w:sz w:val="22"/>
                <w:szCs w:val="22"/>
                <w:u w:val="none"/>
                <w:lang w:val="en-US" w:eastAsia="zh-CN" w:bidi="ar"/>
              </w:rPr>
              <w:t>7.5.10</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显示控制：反转显示(左/右；上/下)、零移位，B—刷新(手控、时间、ECG同步)、D扩展、B/D扩展，局放及移位</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7.6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sz w:val="22"/>
                <w:szCs w:val="22"/>
                <w:u w:val="none"/>
              </w:rPr>
            </w:pPr>
            <w:r>
              <w:rPr>
                <w:rFonts w:hint="eastAsia" w:ascii="等线" w:hAnsi="等线" w:eastAsia="等线" w:cs="等线"/>
                <w:b/>
                <w:i w:val="0"/>
                <w:color w:val="000000"/>
                <w:kern w:val="0"/>
                <w:sz w:val="22"/>
                <w:szCs w:val="22"/>
                <w:u w:val="none"/>
                <w:lang w:val="en-US" w:eastAsia="zh-CN" w:bidi="ar"/>
              </w:rPr>
              <w:t>彩色多普勒</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7.6.1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显示方式：速度显示、能量显示、方差显示、彩色心肌速度多普勒显示、彩色心肌位移多普勒显示</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7.6.2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实时二同步/三同步显示</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7.6.3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彩色显示帧频：</w:t>
            </w:r>
          </w:p>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相控阵扇扫探头、110°角，最大取样框，18cm深，彩色显示帧频≥10帧/s</w:t>
            </w:r>
          </w:p>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 xml:space="preserve">相控阵扇扫探头、110°角，最大取样框，18cm深，彩色组织多普勒帧频≥100帧/s </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7.6.4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彩色显示角度: 10-110°选择</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r>
              <w:rPr>
                <w:rFonts w:hint="eastAsia" w:ascii="等线" w:hAnsi="等线" w:eastAsia="等线" w:cs="等线"/>
                <w:i w:val="0"/>
                <w:color w:val="000000"/>
                <w:kern w:val="0"/>
                <w:sz w:val="22"/>
                <w:szCs w:val="22"/>
                <w:u w:val="none"/>
                <w:lang w:val="en-US" w:eastAsia="zh-CN" w:bidi="ar"/>
              </w:rPr>
              <w:t>7.6.5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显示位置调整：线阵扫描感兴趣的图像范围： -30°- +30°</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7.6.6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显示控制：零位移动分±10级、黑/白与彩色比较、彩色对比</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7.6.7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实时组织多普勒速度成像、实时组织多普勒位移成像，可M型、直线解剖M型、曲线解剖M型及频谱分析</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7.8</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超声功率输出调节: B/M,PW,CDFI,输出功率选择多级可调</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八、</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备件、专用工具、资料及其他</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为保证设备正常运行，卖方应在中国境内方便的地方设置备件库，存入所有必须的备件，并保证8年以上的供应期，提供备件库证明材料</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2</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如有专用工具，卖方应向买方提供设备维护的专用工具</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3</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卖方须向买方提供操作手册一套</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4</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卖方须向买方提供系统恢复软件</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5</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在货物到达使用单位后,卖方应在7天内派工程技术人员到达现场,在买方技术人在场的情况下开箱清点货物,组织安装,调试,并承担由此发生一切费用</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6</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技术培训要求：卖方应提供现场技术培训，保证使用人员正常操作设备的各种功能</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7</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集中培训: 根据设备技要求, 可向买方提供使用人员培训</w:t>
            </w:r>
          </w:p>
        </w:tc>
      </w:tr>
      <w:tr>
        <w:tblPrEx>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8</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网络培训：厂家有专门为用户开放的集培训、学习、交流于一体的多功能网站。在该网站上， 用户能学习各系统超声应用知识和设备操作技能，了解到最新的专业动态和活动， 还可以在论坛里交流技术、讨论病例。该网站必须具有微信版</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9</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投标人应对所提供的货物提供24个月的免费维修服务</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10</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开机率≥98 %，仪器故障要求2小时内应答，24小时内形成解决方案</w:t>
            </w:r>
          </w:p>
        </w:tc>
      </w:tr>
      <w:tr>
        <w:tblPrEx>
          <w:shd w:val="clear" w:color="auto" w:fill="auto"/>
          <w:tblCellMar>
            <w:top w:w="0" w:type="dxa"/>
            <w:left w:w="0" w:type="dxa"/>
            <w:bottom w:w="0" w:type="dxa"/>
            <w:right w:w="0" w:type="dxa"/>
          </w:tblCellMar>
        </w:tblPrEx>
        <w:trPr>
          <w:trHeight w:val="285" w:hRule="atLeast"/>
        </w:trPr>
        <w:tc>
          <w:tcPr>
            <w:tcW w:w="105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11</w:t>
            </w:r>
          </w:p>
        </w:tc>
        <w:tc>
          <w:tcPr>
            <w:tcW w:w="83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提供400/800全国免费电话</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E Inspira Sans">
    <w:altName w:val="DejaVu Math TeX Gyre"/>
    <w:panose1 w:val="020B0503060000000003"/>
    <w:charset w:val="00"/>
    <w:family w:val="swiss"/>
    <w:pitch w:val="default"/>
    <w:sig w:usb0="00000000" w:usb1="00000000" w:usb2="00000000" w:usb3="00000000" w:csb0="00000093" w:csb1="00000000"/>
  </w:font>
  <w:font w:name="幼圆">
    <w:panose1 w:val="0201050906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OGVhNzdmMTYwYTk0MTFmN2YxMjM4NTU2ZGU5ZTEifQ=="/>
  </w:docVars>
  <w:rsids>
    <w:rsidRoot w:val="00000000"/>
    <w:rsid w:val="038F06B6"/>
    <w:rsid w:val="054A409D"/>
    <w:rsid w:val="0CCB23AD"/>
    <w:rsid w:val="0CF77C56"/>
    <w:rsid w:val="143C3636"/>
    <w:rsid w:val="16F6164E"/>
    <w:rsid w:val="1A86133B"/>
    <w:rsid w:val="1ACF6A6A"/>
    <w:rsid w:val="1EBB6173"/>
    <w:rsid w:val="1F0B0472"/>
    <w:rsid w:val="237D4338"/>
    <w:rsid w:val="286135A9"/>
    <w:rsid w:val="29F55449"/>
    <w:rsid w:val="2ABD1522"/>
    <w:rsid w:val="33BA62D3"/>
    <w:rsid w:val="3BAD3B0C"/>
    <w:rsid w:val="3DA474D0"/>
    <w:rsid w:val="3FC168CD"/>
    <w:rsid w:val="440F5436"/>
    <w:rsid w:val="541C2084"/>
    <w:rsid w:val="55BF5E5B"/>
    <w:rsid w:val="593307DD"/>
    <w:rsid w:val="5D3A638B"/>
    <w:rsid w:val="5D7F697E"/>
    <w:rsid w:val="5E9C345F"/>
    <w:rsid w:val="5FD2225B"/>
    <w:rsid w:val="64904827"/>
    <w:rsid w:val="66911A1A"/>
    <w:rsid w:val="690B3B15"/>
    <w:rsid w:val="6B8A407D"/>
    <w:rsid w:val="6BD86642"/>
    <w:rsid w:val="6E0A58FC"/>
    <w:rsid w:val="6F4A00F0"/>
    <w:rsid w:val="74242CF0"/>
    <w:rsid w:val="7C47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5920</Words>
  <Characters>7145</Characters>
  <Lines>0</Lines>
  <Paragraphs>0</Paragraphs>
  <TotalTime>0</TotalTime>
  <ScaleCrop>false</ScaleCrop>
  <LinksUpToDate>false</LinksUpToDate>
  <CharactersWithSpaces>7481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2019-09-06T06:31:00Z</dcterms:created>
  <dc:creator>LENOVO</dc:creator>
  <cp:lastModifiedBy>喂死鲤鱼</cp:lastModifiedBy>
  <dcterms:modified xsi:type="dcterms:W3CDTF">2024-03-03T03:04:13Z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0BD25A6E415D4FCA856271B7CFB5621D_13</vt:lpwstr>
  </property>
</Properties>
</file>